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4B" w:rsidRPr="00315A9A" w:rsidRDefault="00315A9A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</w:pPr>
            <w:r w:rsidRPr="00315A9A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Falls prevention</w:t>
            </w:r>
          </w:p>
          <w:p w:rsidR="0039465B" w:rsidRPr="00D91A78" w:rsidRDefault="0039465B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</w:p>
        </w:tc>
      </w:tr>
      <w:tr w:rsidR="00165E8E" w:rsidRPr="00D91A78" w:rsidTr="00165E8E">
        <w:trPr>
          <w:trHeight w:val="50"/>
        </w:trPr>
        <w:tc>
          <w:tcPr>
            <w:tcW w:w="312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E8E" w:rsidRPr="0039465B" w:rsidRDefault="00165E8E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Made </w:t>
            </w:r>
            <w:proofErr w:type="spellStart"/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E8E" w:rsidRPr="00137388" w:rsidRDefault="00137388" w:rsidP="00137388">
            <w:pPr>
              <w:spacing w:after="0" w:line="240" w:lineRule="auto"/>
              <w:ind w:left="128"/>
              <w:textAlignment w:val="baseline"/>
              <w:rPr>
                <w:rFonts w:ascii="Arial" w:eastAsia="Times New Roman" w:hAnsi="Arial" w:cs="Arial"/>
                <w:color w:val="002060"/>
                <w:lang w:val="en-US" w:eastAsia="fi-FI"/>
              </w:rPr>
            </w:pPr>
            <w:proofErr w:type="spellStart"/>
            <w:r w:rsidRPr="00137388">
              <w:rPr>
                <w:rFonts w:ascii="Arial" w:eastAsia="Times New Roman" w:hAnsi="Arial" w:cs="Arial"/>
                <w:color w:val="002060"/>
                <w:lang w:val="en-US" w:eastAsia="fi-FI"/>
              </w:rPr>
              <w:t>Tredu</w:t>
            </w:r>
            <w:proofErr w:type="spellEnd"/>
          </w:p>
          <w:p w:rsidR="00137388" w:rsidRPr="00315A9A" w:rsidRDefault="00137388" w:rsidP="00137388">
            <w:pPr>
              <w:spacing w:after="0" w:line="240" w:lineRule="auto"/>
              <w:ind w:left="128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rPr>
          <w:trHeight w:val="66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  <w:hideMark/>
          </w:tcPr>
          <w:p w:rsidR="00315A9A" w:rsidRPr="00315A9A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315A9A">
              <w:rPr>
                <w:rFonts w:ascii="Arial" w:hAnsi="Arial" w:cs="Arial"/>
                <w:color w:val="002060"/>
                <w:lang w:val="en-GB"/>
              </w:rPr>
              <w:t>Fall incidents are common among elderly peo</w:t>
            </w:r>
            <w:r>
              <w:rPr>
                <w:rFonts w:ascii="Arial" w:hAnsi="Arial" w:cs="Arial"/>
                <w:color w:val="002060"/>
                <w:lang w:val="en-GB"/>
              </w:rPr>
              <w:t>p</w:t>
            </w:r>
            <w:r w:rsidRPr="00315A9A">
              <w:rPr>
                <w:rFonts w:ascii="Arial" w:hAnsi="Arial" w:cs="Arial"/>
                <w:color w:val="002060"/>
                <w:lang w:val="en-GB"/>
              </w:rPr>
              <w:t>le in Finland</w:t>
            </w:r>
            <w:r w:rsidR="00137388">
              <w:rPr>
                <w:rFonts w:ascii="Arial" w:hAnsi="Arial" w:cs="Arial"/>
                <w:color w:val="002060"/>
                <w:lang w:val="en-GB"/>
              </w:rPr>
              <w:t xml:space="preserve"> (and other countries)</w:t>
            </w:r>
            <w:r w:rsidRPr="00315A9A">
              <w:rPr>
                <w:rFonts w:ascii="Arial" w:hAnsi="Arial" w:cs="Arial"/>
                <w:color w:val="002060"/>
                <w:lang w:val="en-GB"/>
              </w:rPr>
              <w:t>. Fall preventing is important from both economical and human point of view.</w:t>
            </w:r>
            <w:r>
              <w:rPr>
                <w:rFonts w:ascii="Arial" w:hAnsi="Arial" w:cs="Arial"/>
                <w:color w:val="002060"/>
                <w:lang w:val="en-GB"/>
              </w:rPr>
              <w:t xml:space="preserve"> </w:t>
            </w:r>
            <w:r w:rsidRPr="00315A9A">
              <w:rPr>
                <w:rFonts w:ascii="Arial" w:hAnsi="Arial" w:cs="Arial"/>
                <w:color w:val="002060"/>
                <w:lang w:val="en-GB"/>
              </w:rPr>
              <w:t>Using different methods (</w:t>
            </w:r>
            <w:proofErr w:type="spellStart"/>
            <w:r w:rsidRPr="00315A9A">
              <w:rPr>
                <w:rFonts w:ascii="Arial" w:hAnsi="Arial" w:cs="Arial"/>
                <w:color w:val="002060"/>
                <w:lang w:val="en-GB"/>
              </w:rPr>
              <w:t>eg,fall</w:t>
            </w:r>
            <w:proofErr w:type="spellEnd"/>
            <w:r w:rsidRPr="00315A9A">
              <w:rPr>
                <w:rFonts w:ascii="Arial" w:hAnsi="Arial" w:cs="Arial"/>
                <w:color w:val="002060"/>
                <w:lang w:val="en-GB"/>
              </w:rPr>
              <w:t xml:space="preserve"> prevention form, force platform) we can find individual risk factors for falls in different surroundings (home, institutions </w:t>
            </w:r>
            <w:proofErr w:type="spellStart"/>
            <w:r w:rsidRPr="00315A9A">
              <w:rPr>
                <w:rFonts w:ascii="Arial" w:hAnsi="Arial" w:cs="Arial"/>
                <w:color w:val="002060"/>
                <w:lang w:val="en-GB"/>
              </w:rPr>
              <w:t>eg</w:t>
            </w:r>
            <w:proofErr w:type="spellEnd"/>
            <w:r w:rsidRPr="00315A9A">
              <w:rPr>
                <w:rFonts w:ascii="Arial" w:hAnsi="Arial" w:cs="Arial"/>
                <w:color w:val="002060"/>
                <w:lang w:val="en-GB"/>
              </w:rPr>
              <w:t xml:space="preserve"> hospitals, sheltered housing)</w:t>
            </w:r>
            <w:r>
              <w:rPr>
                <w:rFonts w:ascii="Arial" w:hAnsi="Arial" w:cs="Arial"/>
                <w:color w:val="002060"/>
                <w:lang w:val="en-GB"/>
              </w:rPr>
              <w:t>.</w:t>
            </w:r>
          </w:p>
          <w:p w:rsidR="00315A9A" w:rsidRPr="00315A9A" w:rsidRDefault="00315A9A" w:rsidP="00315A9A">
            <w:pPr>
              <w:spacing w:after="0" w:line="240" w:lineRule="auto"/>
              <w:rPr>
                <w:color w:val="002060"/>
              </w:rPr>
            </w:pPr>
          </w:p>
          <w:p w:rsidR="00315A9A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315A9A">
              <w:rPr>
                <w:rFonts w:ascii="Arial" w:hAnsi="Arial" w:cs="Arial"/>
                <w:color w:val="002060"/>
              </w:rPr>
              <w:t>After analyzing the results different individual interventions can be provided by multi professional teams.</w:t>
            </w:r>
          </w:p>
          <w:p w:rsidR="00315A9A" w:rsidRPr="00315A9A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:rsidR="00315A9A" w:rsidRPr="00315A9A" w:rsidRDefault="00315A9A" w:rsidP="00315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b/>
                <w:color w:val="002060"/>
                <w:lang w:eastAsia="fi-FI"/>
              </w:rPr>
              <w:t>Learning goals: </w:t>
            </w:r>
          </w:p>
          <w:p w:rsidR="00315A9A" w:rsidRPr="00315A9A" w:rsidRDefault="00315A9A" w:rsidP="009F4800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>Learn how to use the fall prevention forms and devices</w:t>
            </w:r>
            <w:r>
              <w:rPr>
                <w:rFonts w:ascii="Arial" w:eastAsia="Times New Roman" w:hAnsi="Arial" w:cs="Arial"/>
                <w:color w:val="002060"/>
                <w:lang w:val="en-US" w:eastAsia="fi-FI"/>
              </w:rPr>
              <w:t>;</w:t>
            </w: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 xml:space="preserve"> </w:t>
            </w:r>
          </w:p>
          <w:p w:rsidR="00315A9A" w:rsidRPr="00315A9A" w:rsidRDefault="00315A9A" w:rsidP="009F4800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>Learn how to utilize the test results</w:t>
            </w:r>
            <w:r>
              <w:rPr>
                <w:rFonts w:ascii="Arial" w:eastAsia="Times New Roman" w:hAnsi="Arial" w:cs="Arial"/>
                <w:color w:val="002060"/>
                <w:lang w:val="en-US" w:eastAsia="fi-FI"/>
              </w:rPr>
              <w:t>;</w:t>
            </w:r>
            <w:r w:rsidRPr="00315A9A">
              <w:rPr>
                <w:rFonts w:ascii="Arial" w:eastAsia="Times New Roman" w:hAnsi="Arial" w:cs="Arial"/>
                <w:color w:val="002060"/>
                <w:lang w:eastAsia="fi-FI"/>
              </w:rPr>
              <w:t> </w:t>
            </w:r>
          </w:p>
          <w:p w:rsidR="00315A9A" w:rsidRPr="00315A9A" w:rsidRDefault="00315A9A" w:rsidP="009F4800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eastAsia="fi-FI"/>
              </w:rPr>
              <w:t>To learn how to guide clients and give information how to actively prevent falls</w:t>
            </w:r>
            <w:r>
              <w:rPr>
                <w:rFonts w:ascii="Arial" w:eastAsia="Times New Roman" w:hAnsi="Arial" w:cs="Arial"/>
                <w:color w:val="002060"/>
                <w:lang w:eastAsia="fi-FI"/>
              </w:rPr>
              <w:t>;</w:t>
            </w:r>
          </w:p>
          <w:p w:rsidR="00D91A78" w:rsidRPr="00315A9A" w:rsidRDefault="00315A9A" w:rsidP="009F4800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>Utilize welfare technology based on test results</w:t>
            </w:r>
            <w:r>
              <w:rPr>
                <w:rFonts w:ascii="Arial" w:eastAsia="Times New Roman" w:hAnsi="Arial" w:cs="Arial"/>
                <w:color w:val="002060"/>
                <w:lang w:val="en-US" w:eastAsia="fi-FI"/>
              </w:rPr>
              <w:t>.</w:t>
            </w:r>
          </w:p>
        </w:tc>
      </w:tr>
      <w:tr w:rsidR="00315A9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  <w:hideMark/>
          </w:tcPr>
          <w:p w:rsidR="00315A9A" w:rsidRPr="00315A9A" w:rsidRDefault="00137388" w:rsidP="0031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fi-FI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A gym in the school</w:t>
            </w:r>
            <w:bookmarkStart w:id="0" w:name="_GoBack"/>
            <w:bookmarkEnd w:id="0"/>
            <w:r w:rsidR="00315A9A"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>, client home if possible</w:t>
            </w:r>
            <w:r w:rsidR="00315A9A" w:rsidRPr="00315A9A">
              <w:rPr>
                <w:rFonts w:ascii="Arial" w:eastAsia="Times New Roman" w:hAnsi="Arial" w:cs="Arial"/>
                <w:color w:val="002060"/>
                <w:lang w:eastAsia="fi-FI"/>
              </w:rPr>
              <w:t> </w:t>
            </w:r>
          </w:p>
          <w:p w:rsidR="00315A9A" w:rsidRPr="00315A9A" w:rsidRDefault="00315A9A" w:rsidP="00315A9A">
            <w:pPr>
              <w:spacing w:after="0" w:line="240" w:lineRule="auto"/>
              <w:rPr>
                <w:color w:val="002060"/>
              </w:rPr>
            </w:pPr>
          </w:p>
        </w:tc>
      </w:tr>
      <w:tr w:rsidR="00315A9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noWrap/>
            <w:hideMark/>
          </w:tcPr>
          <w:p w:rsidR="00315A9A" w:rsidRPr="00315A9A" w:rsidRDefault="00315A9A" w:rsidP="009F480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 xml:space="preserve">Practical nurse students, 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fi-FI"/>
              </w:rPr>
            </w:pPr>
            <w:r>
              <w:rPr>
                <w:rFonts w:ascii="Arial" w:eastAsia="Times New Roman" w:hAnsi="Arial" w:cs="Arial"/>
                <w:color w:val="002060"/>
                <w:lang w:val="en-US" w:eastAsia="fi-FI"/>
              </w:rPr>
              <w:t>H</w:t>
            </w: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 xml:space="preserve">ome care clients, 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fi-FI"/>
              </w:rPr>
            </w:pPr>
            <w:r>
              <w:rPr>
                <w:rFonts w:ascii="Arial" w:eastAsia="Times New Roman" w:hAnsi="Arial" w:cs="Arial"/>
                <w:color w:val="002060"/>
                <w:lang w:val="en-US" w:eastAsia="fi-FI"/>
              </w:rPr>
              <w:t>T</w:t>
            </w: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 xml:space="preserve">eachers 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fi-FI"/>
              </w:rPr>
            </w:pPr>
            <w:r>
              <w:rPr>
                <w:rFonts w:ascii="Arial" w:eastAsia="Times New Roman" w:hAnsi="Arial" w:cs="Arial"/>
                <w:color w:val="002060"/>
                <w:lang w:val="en-US" w:eastAsia="fi-FI"/>
              </w:rPr>
              <w:t>P</w:t>
            </w: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>ractical nurses</w:t>
            </w:r>
            <w:r w:rsidRPr="00315A9A">
              <w:rPr>
                <w:rFonts w:ascii="Arial" w:eastAsia="Times New Roman" w:hAnsi="Arial" w:cs="Arial"/>
                <w:color w:val="002060"/>
                <w:lang w:eastAsia="fi-FI"/>
              </w:rPr>
              <w:t> </w:t>
            </w:r>
          </w:p>
        </w:tc>
      </w:tr>
      <w:tr w:rsidR="00315A9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315A9A" w:rsidRPr="00315A9A" w:rsidRDefault="00315A9A" w:rsidP="009F480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eastAsia="fi-FI"/>
              </w:rPr>
              <w:t>Theory about balance change with age</w:t>
            </w:r>
            <w:r w:rsidRPr="00315A9A">
              <w:rPr>
                <w:rFonts w:ascii="Arial" w:eastAsia="Times New Roman" w:hAnsi="Arial" w:cs="Arial"/>
                <w:b/>
                <w:color w:val="002060"/>
                <w:lang w:eastAsia="fi-FI"/>
              </w:rPr>
              <w:t>.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>Instructing the students how to use the fall risk form and force platform and how to utilize test results</w:t>
            </w:r>
            <w:r w:rsidRPr="00315A9A">
              <w:rPr>
                <w:rFonts w:ascii="Arial" w:eastAsia="Times New Roman" w:hAnsi="Arial" w:cs="Arial"/>
                <w:color w:val="002060"/>
                <w:lang w:eastAsia="fi-FI"/>
              </w:rPr>
              <w:t> 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 xml:space="preserve">Working with real customers </w:t>
            </w:r>
            <w:r>
              <w:rPr>
                <w:rFonts w:ascii="Arial" w:eastAsia="Times New Roman" w:hAnsi="Arial" w:cs="Arial"/>
                <w:color w:val="002060"/>
                <w:lang w:val="en-US" w:eastAsia="fi-FI"/>
              </w:rPr>
              <w:t>‘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eastAsia="fi-FI"/>
              </w:rPr>
            </w:pPr>
            <w:r w:rsidRPr="00315A9A">
              <w:rPr>
                <w:rFonts w:ascii="Arial" w:eastAsia="Times New Roman" w:hAnsi="Arial" w:cs="Arial"/>
                <w:color w:val="002060"/>
                <w:lang w:val="en-US" w:eastAsia="fi-FI"/>
              </w:rPr>
              <w:t>Make an exercise plan to improve balance and muscle strength</w:t>
            </w:r>
            <w:r w:rsidRPr="00315A9A">
              <w:rPr>
                <w:rFonts w:ascii="Arial" w:eastAsia="Times New Roman" w:hAnsi="Arial" w:cs="Arial"/>
                <w:color w:val="002060"/>
                <w:lang w:eastAsia="fi-FI"/>
              </w:rPr>
              <w:t> </w:t>
            </w:r>
          </w:p>
        </w:tc>
      </w:tr>
      <w:tr w:rsidR="00315A9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Duration/schedule</w:t>
            </w:r>
          </w:p>
        </w:tc>
        <w:tc>
          <w:tcPr>
            <w:tcW w:w="7087" w:type="dxa"/>
            <w:noWrap/>
          </w:tcPr>
          <w:p w:rsidR="00315A9A" w:rsidRPr="00315A9A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One</w:t>
            </w:r>
            <w:r w:rsidRPr="00315A9A">
              <w:rPr>
                <w:rFonts w:ascii="Arial" w:hAnsi="Arial" w:cs="Arial"/>
                <w:color w:val="002060"/>
                <w:lang w:val="en-US"/>
              </w:rPr>
              <w:t xml:space="preserve"> day:</w:t>
            </w:r>
          </w:p>
          <w:p w:rsidR="00315A9A" w:rsidRPr="00315A9A" w:rsidRDefault="00315A9A" w:rsidP="00315A9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theory 1 lesson</w:t>
            </w:r>
          </w:p>
          <w:p w:rsidR="00315A9A" w:rsidRPr="00315A9A" w:rsidRDefault="00315A9A" w:rsidP="00315A9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getting to know the form and platform 2 lessons</w:t>
            </w:r>
          </w:p>
          <w:p w:rsidR="00315A9A" w:rsidRPr="00315A9A" w:rsidRDefault="00315A9A" w:rsidP="00315A9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meeting and getting to know the clients, evaluation of the fall risk, 3 hours</w:t>
            </w:r>
          </w:p>
          <w:p w:rsidR="00315A9A" w:rsidRPr="00315A9A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After this two or more options:</w:t>
            </w:r>
          </w:p>
          <w:p w:rsidR="00315A9A" w:rsidRDefault="00315A9A" w:rsidP="00315A9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 xml:space="preserve">Find solutions at the same day or </w:t>
            </w:r>
          </w:p>
          <w:p w:rsidR="00315A9A" w:rsidRPr="00315A9A" w:rsidRDefault="00315A9A" w:rsidP="00315A9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meeting the clients at their own homes later or inviting the client back later</w:t>
            </w:r>
          </w:p>
          <w:p w:rsidR="00315A9A" w:rsidRPr="00315A9A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Evaluation of impact later</w:t>
            </w:r>
          </w:p>
        </w:tc>
      </w:tr>
      <w:tr w:rsidR="00315A9A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315A9A" w:rsidRPr="00A57130" w:rsidRDefault="00315A9A" w:rsidP="00315A9A">
            <w:pPr>
              <w:spacing w:after="0" w:line="240" w:lineRule="auto"/>
              <w:rPr>
                <w:rFonts w:ascii="Arial" w:hAnsi="Arial" w:cs="Arial"/>
              </w:rPr>
            </w:pPr>
            <w:r w:rsidRPr="00315A9A">
              <w:rPr>
                <w:rFonts w:ascii="Arial" w:hAnsi="Arial" w:cs="Arial"/>
                <w:color w:val="002060"/>
              </w:rPr>
              <w:t>This depends on the ideas developed by the students (environment, ADL)</w:t>
            </w:r>
          </w:p>
        </w:tc>
      </w:tr>
      <w:tr w:rsidR="00315A9A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lastRenderedPageBreak/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315A9A" w:rsidRPr="00315A9A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Reflection, discussion in multi professional teams</w:t>
            </w:r>
          </w:p>
        </w:tc>
      </w:tr>
      <w:tr w:rsidR="00315A9A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315A9A" w:rsidRPr="00315A9A" w:rsidRDefault="00315A9A" w:rsidP="009F4800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Client: individual guidance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Student: knowledge, skills and confidence in the use of welfare technology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Teacher: relevant, current and evidence based methods, knowledge and skills</w:t>
            </w:r>
          </w:p>
          <w:p w:rsidR="00315A9A" w:rsidRPr="00315A9A" w:rsidRDefault="00315A9A" w:rsidP="009F4800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 w:rsidRPr="00315A9A">
              <w:rPr>
                <w:rFonts w:ascii="Arial" w:hAnsi="Arial" w:cs="Arial"/>
                <w:color w:val="002060"/>
                <w:lang w:val="en-US"/>
              </w:rPr>
              <w:t>Working life: future co-operation with the school and clients and their benefiting from this</w:t>
            </w:r>
          </w:p>
        </w:tc>
      </w:tr>
      <w:tr w:rsidR="00315A9A" w:rsidRPr="00D91A78" w:rsidTr="003C5BF4">
        <w:trPr>
          <w:trHeight w:val="300"/>
        </w:trPr>
        <w:tc>
          <w:tcPr>
            <w:tcW w:w="3120" w:type="dxa"/>
            <w:noWrap/>
          </w:tcPr>
          <w:p w:rsidR="00315A9A" w:rsidRPr="00D91A78" w:rsidRDefault="00315A9A" w:rsidP="00315A9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t>Teaching materials</w:t>
            </w:r>
          </w:p>
        </w:tc>
        <w:tc>
          <w:tcPr>
            <w:tcW w:w="7087" w:type="dxa"/>
            <w:noWrap/>
          </w:tcPr>
          <w:p w:rsidR="00315A9A" w:rsidRDefault="00315A9A" w:rsidP="00315A9A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315A9A" w:rsidRDefault="00315A9A" w:rsidP="00315A9A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315A9A" w:rsidRPr="00D91A78" w:rsidRDefault="00315A9A" w:rsidP="00315A9A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C6178"/>
    <w:multiLevelType w:val="multilevel"/>
    <w:tmpl w:val="E28EE4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9310A"/>
    <w:multiLevelType w:val="multilevel"/>
    <w:tmpl w:val="0A9C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977073"/>
    <w:multiLevelType w:val="multilevel"/>
    <w:tmpl w:val="539A92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7E33F8"/>
    <w:multiLevelType w:val="hybridMultilevel"/>
    <w:tmpl w:val="CD105F40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8C06FE"/>
    <w:multiLevelType w:val="hybridMultilevel"/>
    <w:tmpl w:val="FEA6F106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3B1432"/>
    <w:multiLevelType w:val="multilevel"/>
    <w:tmpl w:val="CF92B9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A22982"/>
    <w:multiLevelType w:val="hybridMultilevel"/>
    <w:tmpl w:val="366AF600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DB40AE"/>
    <w:multiLevelType w:val="hybridMultilevel"/>
    <w:tmpl w:val="11BA58E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"/>
  </w:num>
  <w:num w:numId="5">
    <w:abstractNumId w:val="1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074CFB"/>
    <w:rsid w:val="000B5614"/>
    <w:rsid w:val="00137388"/>
    <w:rsid w:val="00165E8E"/>
    <w:rsid w:val="00251393"/>
    <w:rsid w:val="00315A9A"/>
    <w:rsid w:val="0039465B"/>
    <w:rsid w:val="003C5BF4"/>
    <w:rsid w:val="004A049C"/>
    <w:rsid w:val="00817C0F"/>
    <w:rsid w:val="008E5E9A"/>
    <w:rsid w:val="009F4800"/>
    <w:rsid w:val="00AA4FB0"/>
    <w:rsid w:val="00B163CA"/>
    <w:rsid w:val="00C55419"/>
    <w:rsid w:val="00C7604B"/>
    <w:rsid w:val="00D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329974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1952</Characters>
  <Application>Microsoft Office Word</Application>
  <DocSecurity>0</DocSecurity>
  <Lines>67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2019-05-10T11:08:00Z</cp:lastPrinted>
  <dcterms:created xsi:type="dcterms:W3CDTF">2019-05-21T14:26:00Z</dcterms:created>
  <dcterms:modified xsi:type="dcterms:W3CDTF">2019-05-21T14:26:00Z</dcterms:modified>
</cp:coreProperties>
</file>