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207" w:type="dxa"/>
        <w:tblInd w:w="-434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20"/>
        <w:gridCol w:w="7087"/>
      </w:tblGrid>
      <w:tr w:rsidR="00D91A78" w:rsidRPr="00D91A78" w:rsidTr="003C5BF4">
        <w:tc>
          <w:tcPr>
            <w:tcW w:w="10207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single" w:sz="6" w:space="0" w:color="auto"/>
            </w:tcBorders>
            <w:shd w:val="clear" w:color="auto" w:fill="auto"/>
            <w:hideMark/>
          </w:tcPr>
          <w:p w:rsidR="0039465B" w:rsidRDefault="0030152B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val="en-US" w:eastAsia="fi-FI"/>
              </w:rPr>
            </w:pPr>
            <w:r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val="en-US" w:eastAsia="fi-FI"/>
              </w:rPr>
              <w:t>Sugar Vita</w:t>
            </w:r>
          </w:p>
          <w:p w:rsidR="004F1CFF" w:rsidRPr="00673702" w:rsidRDefault="004F1CFF" w:rsidP="00B163CA">
            <w:pPr>
              <w:spacing w:after="0" w:line="240" w:lineRule="auto"/>
              <w:jc w:val="both"/>
              <w:textAlignment w:val="baseline"/>
              <w:rPr>
                <w:rFonts w:ascii="Arial" w:eastAsia="Times New Roman" w:hAnsi="Arial" w:cs="Arial"/>
                <w:b/>
                <w:color w:val="002060"/>
                <w:sz w:val="28"/>
                <w:szCs w:val="28"/>
                <w:lang w:val="en-US" w:eastAsia="fi-FI"/>
              </w:rPr>
            </w:pPr>
          </w:p>
        </w:tc>
      </w:tr>
      <w:tr w:rsidR="00165E8E" w:rsidRPr="004F1CFF" w:rsidTr="00165E8E">
        <w:trPr>
          <w:trHeight w:val="50"/>
        </w:trPr>
        <w:tc>
          <w:tcPr>
            <w:tcW w:w="3120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hideMark/>
          </w:tcPr>
          <w:p w:rsidR="00165E8E" w:rsidRPr="004F1CFF" w:rsidRDefault="00165E8E" w:rsidP="00B163C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002060"/>
                <w:lang w:val="nl-NL" w:eastAsia="fi-FI"/>
              </w:rPr>
            </w:pPr>
            <w:r w:rsidRPr="004F1CFF">
              <w:rPr>
                <w:rFonts w:ascii="Arial" w:eastAsia="Times New Roman" w:hAnsi="Arial" w:cs="Arial"/>
                <w:color w:val="002060"/>
                <w:lang w:val="nl-NL" w:eastAsia="fi-FI"/>
              </w:rPr>
              <w:t xml:space="preserve">Made </w:t>
            </w:r>
            <w:proofErr w:type="spellStart"/>
            <w:r w:rsidRPr="004F1CFF">
              <w:rPr>
                <w:rFonts w:ascii="Arial" w:eastAsia="Times New Roman" w:hAnsi="Arial" w:cs="Arial"/>
                <w:color w:val="002060"/>
                <w:lang w:val="nl-NL" w:eastAsia="fi-FI"/>
              </w:rPr>
              <w:t>by</w:t>
            </w:r>
            <w:proofErr w:type="spellEnd"/>
          </w:p>
        </w:tc>
        <w:tc>
          <w:tcPr>
            <w:tcW w:w="7087" w:type="dxa"/>
            <w:tcBorders>
              <w:top w:val="outset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165E8E" w:rsidRDefault="00673702" w:rsidP="004B454D">
            <w:pPr>
              <w:spacing w:after="0" w:line="240" w:lineRule="auto"/>
              <w:textAlignment w:val="baseline"/>
              <w:rPr>
                <w:rStyle w:val="normaltextrun1"/>
                <w:rFonts w:ascii="Arial" w:hAnsi="Arial" w:cs="Arial"/>
                <w:lang w:val="nl-NL"/>
              </w:rPr>
            </w:pPr>
            <w:r w:rsidRPr="0030152B">
              <w:rPr>
                <w:rStyle w:val="normaltextrun1"/>
                <w:rFonts w:ascii="Arial" w:hAnsi="Arial" w:cs="Arial"/>
                <w:lang w:val="nl-NL"/>
              </w:rPr>
              <w:t xml:space="preserve"> </w:t>
            </w:r>
            <w:r w:rsidR="004B454D">
              <w:rPr>
                <w:rStyle w:val="normaltextrun1"/>
                <w:rFonts w:ascii="Arial" w:hAnsi="Arial" w:cs="Arial"/>
                <w:lang w:val="nl-NL"/>
              </w:rPr>
              <w:t>Summa College</w:t>
            </w:r>
          </w:p>
          <w:p w:rsidR="004B454D" w:rsidRPr="0030152B" w:rsidRDefault="004B454D" w:rsidP="004B454D">
            <w:pPr>
              <w:spacing w:after="0" w:line="240" w:lineRule="auto"/>
              <w:textAlignment w:val="baseline"/>
              <w:rPr>
                <w:rFonts w:ascii="Arial" w:hAnsi="Arial" w:cs="Arial"/>
                <w:lang w:val="nl-NL"/>
              </w:rPr>
            </w:pPr>
          </w:p>
        </w:tc>
      </w:tr>
    </w:tbl>
    <w:tbl>
      <w:tblPr>
        <w:tblStyle w:val="Tabelraster"/>
        <w:tblW w:w="10207" w:type="dxa"/>
        <w:tblInd w:w="-431" w:type="dxa"/>
        <w:tblLook w:val="04A0" w:firstRow="1" w:lastRow="0" w:firstColumn="1" w:lastColumn="0" w:noHBand="0" w:noVBand="1"/>
      </w:tblPr>
      <w:tblGrid>
        <w:gridCol w:w="3120"/>
        <w:gridCol w:w="7087"/>
      </w:tblGrid>
      <w:tr w:rsidR="0030152B" w:rsidRPr="004F1CFF" w:rsidTr="00D50AB7">
        <w:trPr>
          <w:trHeight w:val="660"/>
        </w:trPr>
        <w:tc>
          <w:tcPr>
            <w:tcW w:w="3120" w:type="dxa"/>
            <w:noWrap/>
            <w:hideMark/>
          </w:tcPr>
          <w:p w:rsidR="0030152B" w:rsidRPr="004F1CFF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4F1CFF">
              <w:rPr>
                <w:rFonts w:ascii="Arial" w:hAnsi="Arial" w:cs="Arial"/>
                <w:color w:val="002060"/>
                <w:lang w:val="en-GB"/>
              </w:rPr>
              <w:t>Starting point, why do we do this?</w:t>
            </w:r>
          </w:p>
          <w:p w:rsidR="0030152B" w:rsidRPr="004F1CFF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4F1CFF">
              <w:rPr>
                <w:rFonts w:ascii="Arial" w:hAnsi="Arial" w:cs="Arial"/>
                <w:i/>
                <w:iCs/>
                <w:color w:val="002060"/>
                <w:lang w:val="en-GB"/>
              </w:rPr>
              <w:t>Learning goals/targets</w:t>
            </w:r>
          </w:p>
        </w:tc>
        <w:tc>
          <w:tcPr>
            <w:tcW w:w="7087" w:type="dxa"/>
            <w:noWrap/>
          </w:tcPr>
          <w:p w:rsidR="0030152B" w:rsidRPr="0030152B" w:rsidRDefault="0030152B" w:rsidP="0030152B">
            <w:pPr>
              <w:spacing w:after="0" w:line="240" w:lineRule="auto"/>
              <w:rPr>
                <w:rFonts w:ascii="Arial" w:hAnsi="Arial" w:cs="Arial"/>
                <w:i/>
                <w:color w:val="002060"/>
              </w:rPr>
            </w:pPr>
            <w:r w:rsidRPr="0030152B">
              <w:rPr>
                <w:rFonts w:ascii="Arial" w:hAnsi="Arial" w:cs="Arial"/>
                <w:color w:val="002060"/>
              </w:rPr>
              <w:t>Targets</w:t>
            </w:r>
            <w:r w:rsidRPr="0030152B">
              <w:rPr>
                <w:rFonts w:ascii="Arial" w:hAnsi="Arial" w:cs="Arial"/>
                <w:i/>
                <w:color w:val="002060"/>
              </w:rPr>
              <w:t>:</w:t>
            </w:r>
          </w:p>
          <w:p w:rsidR="0030152B" w:rsidRPr="0030152B" w:rsidRDefault="0030152B" w:rsidP="0030152B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30152B">
              <w:rPr>
                <w:rFonts w:ascii="Arial" w:hAnsi="Arial" w:cs="Arial"/>
                <w:color w:val="002060"/>
                <w:lang w:val="en"/>
              </w:rPr>
              <w:t>The student is able to test and improve his knowledge about diabetes.</w:t>
            </w:r>
          </w:p>
          <w:p w:rsidR="0030152B" w:rsidRPr="0030152B" w:rsidRDefault="0030152B" w:rsidP="0030152B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30152B">
              <w:rPr>
                <w:rFonts w:ascii="Arial" w:hAnsi="Arial" w:cs="Arial"/>
                <w:color w:val="002060"/>
                <w:lang w:val="en"/>
              </w:rPr>
              <w:t xml:space="preserve">The student is able to make a personal profile to use the app </w:t>
            </w:r>
            <w:proofErr w:type="spellStart"/>
            <w:r w:rsidRPr="0030152B">
              <w:rPr>
                <w:rFonts w:ascii="Arial" w:hAnsi="Arial" w:cs="Arial"/>
                <w:color w:val="002060"/>
                <w:lang w:val="en"/>
              </w:rPr>
              <w:t>SugarVita</w:t>
            </w:r>
            <w:proofErr w:type="spellEnd"/>
            <w:r w:rsidRPr="0030152B">
              <w:rPr>
                <w:rFonts w:ascii="Arial" w:hAnsi="Arial" w:cs="Arial"/>
                <w:color w:val="002060"/>
                <w:lang w:val="en"/>
              </w:rPr>
              <w:t>.</w:t>
            </w:r>
          </w:p>
          <w:p w:rsidR="0030152B" w:rsidRPr="0030152B" w:rsidRDefault="0030152B" w:rsidP="0030152B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color w:val="002060"/>
              </w:rPr>
            </w:pPr>
            <w:r w:rsidRPr="0030152B">
              <w:rPr>
                <w:rFonts w:ascii="Arial" w:hAnsi="Arial" w:cs="Arial"/>
                <w:color w:val="002060"/>
                <w:lang w:val="en"/>
              </w:rPr>
              <w:t xml:space="preserve">The student is able to tell about how to guide a patient to use </w:t>
            </w:r>
            <w:proofErr w:type="spellStart"/>
            <w:r w:rsidRPr="0030152B">
              <w:rPr>
                <w:rFonts w:ascii="Arial" w:hAnsi="Arial" w:cs="Arial"/>
                <w:color w:val="002060"/>
                <w:lang w:val="en"/>
              </w:rPr>
              <w:t>SugarVita</w:t>
            </w:r>
            <w:proofErr w:type="spellEnd"/>
            <w:r w:rsidRPr="0030152B">
              <w:rPr>
                <w:rFonts w:ascii="Arial" w:hAnsi="Arial" w:cs="Arial"/>
                <w:color w:val="002060"/>
                <w:lang w:val="en"/>
              </w:rPr>
              <w:t xml:space="preserve"> and how it can be of use to improve the lifestyle of a diabetic</w:t>
            </w:r>
            <w:r>
              <w:rPr>
                <w:rFonts w:ascii="Arial" w:hAnsi="Arial" w:cs="Arial"/>
                <w:color w:val="002060"/>
                <w:lang w:val="en"/>
              </w:rPr>
              <w:t>.</w:t>
            </w:r>
          </w:p>
          <w:p w:rsidR="0030152B" w:rsidRPr="0030152B" w:rsidRDefault="0030152B" w:rsidP="0030152B">
            <w:pPr>
              <w:pStyle w:val="Lijstalinea"/>
              <w:numPr>
                <w:ilvl w:val="0"/>
                <w:numId w:val="19"/>
              </w:num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30152B">
              <w:rPr>
                <w:rFonts w:ascii="Arial" w:hAnsi="Arial" w:cs="Arial"/>
                <w:color w:val="002060"/>
                <w:lang w:val="en"/>
              </w:rPr>
              <w:t>The student can perform a presentation about several subjects concerning diabetics</w:t>
            </w:r>
            <w:r>
              <w:rPr>
                <w:rFonts w:ascii="Arial" w:hAnsi="Arial" w:cs="Arial"/>
                <w:color w:val="002060"/>
                <w:lang w:val="en"/>
              </w:rPr>
              <w:t>.</w:t>
            </w:r>
          </w:p>
        </w:tc>
      </w:tr>
      <w:tr w:rsidR="0030152B" w:rsidRPr="004F1CFF" w:rsidTr="00D50AB7">
        <w:trPr>
          <w:trHeight w:val="300"/>
        </w:trPr>
        <w:tc>
          <w:tcPr>
            <w:tcW w:w="3120" w:type="dxa"/>
            <w:noWrap/>
            <w:hideMark/>
          </w:tcPr>
          <w:p w:rsidR="0030152B" w:rsidRPr="004F1CFF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bookmarkStart w:id="0" w:name="_GoBack"/>
            <w:bookmarkEnd w:id="0"/>
            <w:r w:rsidRPr="004F1CFF">
              <w:rPr>
                <w:rFonts w:ascii="Arial" w:hAnsi="Arial" w:cs="Arial"/>
                <w:color w:val="002060"/>
                <w:lang w:val="en-GB"/>
              </w:rPr>
              <w:t>Learning environment (school, work placement, company)</w:t>
            </w:r>
          </w:p>
        </w:tc>
        <w:tc>
          <w:tcPr>
            <w:tcW w:w="7087" w:type="dxa"/>
            <w:noWrap/>
          </w:tcPr>
          <w:p w:rsidR="0030152B" w:rsidRPr="0030152B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30152B">
              <w:rPr>
                <w:rFonts w:ascii="Arial" w:hAnsi="Arial" w:cs="Arial"/>
                <w:color w:val="002060"/>
              </w:rPr>
              <w:t>School</w:t>
            </w:r>
          </w:p>
          <w:p w:rsidR="0030152B" w:rsidRPr="0030152B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</w:p>
        </w:tc>
      </w:tr>
      <w:tr w:rsidR="0030152B" w:rsidRPr="004F1CFF" w:rsidTr="00D50AB7">
        <w:trPr>
          <w:trHeight w:val="300"/>
        </w:trPr>
        <w:tc>
          <w:tcPr>
            <w:tcW w:w="3120" w:type="dxa"/>
            <w:noWrap/>
            <w:hideMark/>
          </w:tcPr>
          <w:p w:rsidR="0030152B" w:rsidRPr="004F1CFF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4F1CFF">
              <w:rPr>
                <w:rFonts w:ascii="Arial" w:hAnsi="Arial" w:cs="Arial"/>
                <w:color w:val="002060"/>
                <w:lang w:val="en-GB"/>
              </w:rPr>
              <w:t>Who is involved (students/teachers/clients...)</w:t>
            </w:r>
          </w:p>
        </w:tc>
        <w:tc>
          <w:tcPr>
            <w:tcW w:w="7087" w:type="dxa"/>
            <w:noWrap/>
          </w:tcPr>
          <w:p w:rsidR="0030152B" w:rsidRPr="0030152B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30152B">
              <w:rPr>
                <w:rFonts w:ascii="Arial" w:hAnsi="Arial" w:cs="Arial"/>
                <w:color w:val="002060"/>
                <w:lang w:val="en-GB"/>
              </w:rPr>
              <w:t>Students and 1 teacher</w:t>
            </w:r>
          </w:p>
        </w:tc>
      </w:tr>
      <w:tr w:rsidR="0030152B" w:rsidRPr="00D91A78" w:rsidTr="00D50AB7">
        <w:trPr>
          <w:trHeight w:val="300"/>
        </w:trPr>
        <w:tc>
          <w:tcPr>
            <w:tcW w:w="3120" w:type="dxa"/>
            <w:noWrap/>
            <w:hideMark/>
          </w:tcPr>
          <w:p w:rsidR="0030152B" w:rsidRPr="00D91A78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Preparations, instructions to the students</w:t>
            </w:r>
          </w:p>
        </w:tc>
        <w:tc>
          <w:tcPr>
            <w:tcW w:w="7087" w:type="dxa"/>
            <w:noWrap/>
          </w:tcPr>
          <w:p w:rsidR="0030152B" w:rsidRPr="0030152B" w:rsidRDefault="0030152B" w:rsidP="0030152B">
            <w:pPr>
              <w:pStyle w:val="Geenafstand"/>
              <w:rPr>
                <w:rFonts w:ascii="Arial" w:hAnsi="Arial" w:cs="Arial"/>
                <w:color w:val="002060"/>
                <w:lang w:val="en"/>
              </w:rPr>
            </w:pPr>
            <w:r w:rsidRPr="0030152B">
              <w:rPr>
                <w:rFonts w:ascii="Arial" w:hAnsi="Arial" w:cs="Arial"/>
                <w:b/>
                <w:bCs/>
                <w:color w:val="002060"/>
                <w:lang w:val="en"/>
              </w:rPr>
              <w:t>Preface</w:t>
            </w:r>
            <w:r w:rsidRPr="0030152B">
              <w:rPr>
                <w:color w:val="002060"/>
              </w:rPr>
              <w:br/>
            </w:r>
            <w:r w:rsidRPr="0030152B">
              <w:rPr>
                <w:rFonts w:ascii="Arial" w:hAnsi="Arial" w:cs="Arial"/>
                <w:color w:val="002060"/>
                <w:lang w:val="en"/>
              </w:rPr>
              <w:t xml:space="preserve">The </w:t>
            </w:r>
            <w:proofErr w:type="spellStart"/>
            <w:r w:rsidRPr="0030152B">
              <w:rPr>
                <w:rFonts w:ascii="Arial" w:hAnsi="Arial" w:cs="Arial"/>
                <w:color w:val="002060"/>
                <w:lang w:val="en"/>
              </w:rPr>
              <w:t>SugarVita</w:t>
            </w:r>
            <w:proofErr w:type="spellEnd"/>
            <w:r w:rsidRPr="0030152B">
              <w:rPr>
                <w:rFonts w:ascii="Arial" w:hAnsi="Arial" w:cs="Arial"/>
                <w:color w:val="002060"/>
                <w:lang w:val="en"/>
              </w:rPr>
              <w:t xml:space="preserve"> app is not available in English yet, but will be.</w:t>
            </w:r>
            <w:r w:rsidRPr="0030152B">
              <w:rPr>
                <w:color w:val="002060"/>
              </w:rPr>
              <w:br/>
            </w:r>
            <w:r w:rsidRPr="0030152B">
              <w:rPr>
                <w:rFonts w:ascii="Arial" w:hAnsi="Arial" w:cs="Arial"/>
                <w:color w:val="002060"/>
                <w:lang w:val="en"/>
              </w:rPr>
              <w:t>The game is set up very visual [</w:t>
            </w:r>
            <w:proofErr w:type="spellStart"/>
            <w:r w:rsidRPr="0030152B">
              <w:rPr>
                <w:rFonts w:ascii="Arial" w:hAnsi="Arial" w:cs="Arial"/>
                <w:color w:val="002060"/>
                <w:lang w:val="en"/>
              </w:rPr>
              <w:t>picto’s</w:t>
            </w:r>
            <w:proofErr w:type="spellEnd"/>
            <w:r w:rsidRPr="0030152B">
              <w:rPr>
                <w:rFonts w:ascii="Arial" w:hAnsi="Arial" w:cs="Arial"/>
                <w:color w:val="002060"/>
                <w:lang w:val="en"/>
              </w:rPr>
              <w:t xml:space="preserve">/symbols] – and therefor easy to understand and use. </w:t>
            </w:r>
          </w:p>
          <w:p w:rsidR="0030152B" w:rsidRPr="0030152B" w:rsidRDefault="0030152B" w:rsidP="0030152B">
            <w:pPr>
              <w:pStyle w:val="Geenafstand"/>
              <w:rPr>
                <w:rFonts w:ascii="Arial" w:hAnsi="Arial" w:cs="Arial"/>
                <w:b/>
                <w:color w:val="002060"/>
                <w:lang w:eastAsia="nl-NL"/>
              </w:rPr>
            </w:pPr>
          </w:p>
          <w:p w:rsidR="0030152B" w:rsidRPr="0030152B" w:rsidRDefault="0030152B" w:rsidP="0030152B">
            <w:pPr>
              <w:spacing w:after="0" w:line="240" w:lineRule="auto"/>
              <w:rPr>
                <w:rFonts w:ascii="Calibri" w:eastAsia="Calibri" w:hAnsi="Calibri" w:cs="Calibri"/>
                <w:color w:val="002060"/>
                <w:lang w:val="en"/>
              </w:rPr>
            </w:pPr>
            <w:r w:rsidRPr="0030152B">
              <w:rPr>
                <w:rFonts w:ascii="Arial" w:hAnsi="Arial" w:cs="Arial"/>
                <w:b/>
                <w:bCs/>
                <w:color w:val="002060"/>
                <w:lang w:val="en"/>
              </w:rPr>
              <w:t>The theme</w:t>
            </w:r>
            <w:r w:rsidRPr="0030152B">
              <w:rPr>
                <w:color w:val="002060"/>
              </w:rPr>
              <w:br/>
            </w:r>
            <w:r w:rsidRPr="0030152B">
              <w:rPr>
                <w:rFonts w:ascii="Arial" w:hAnsi="Arial" w:cs="Arial"/>
                <w:color w:val="002060"/>
                <w:lang w:val="en"/>
              </w:rPr>
              <w:t>Students may have had some lessons about diabetics. These lessons aim to go beyond that basic information. The patient is the central person – and needs to understand diabetics better to improve his lifestyle. The theme can be divided into several subjects; anatomy , physiology, pathology, lifestyle, nutrition, fluids/drinks, medication.</w:t>
            </w:r>
          </w:p>
          <w:p w:rsidR="0030152B" w:rsidRDefault="0030152B" w:rsidP="0030152B">
            <w:pPr>
              <w:pStyle w:val="Geenafstand"/>
              <w:rPr>
                <w:rFonts w:ascii="Arial" w:hAnsi="Arial" w:cs="Arial"/>
                <w:color w:val="002060"/>
                <w:lang w:val="en"/>
              </w:rPr>
            </w:pPr>
          </w:p>
          <w:p w:rsidR="0030152B" w:rsidRPr="0030152B" w:rsidRDefault="0030152B" w:rsidP="0030152B">
            <w:pPr>
              <w:pStyle w:val="Geenafstand"/>
              <w:rPr>
                <w:rFonts w:ascii="Arial" w:hAnsi="Arial" w:cs="Arial"/>
                <w:color w:val="002060"/>
                <w:lang w:val="en"/>
              </w:rPr>
            </w:pPr>
            <w:r w:rsidRPr="0030152B">
              <w:rPr>
                <w:rFonts w:ascii="Arial" w:hAnsi="Arial" w:cs="Arial"/>
                <w:color w:val="002060"/>
                <w:lang w:val="en"/>
              </w:rPr>
              <w:t>Theory about how to guide a patient to a more healthy life is also needed. Use a method that fits the students, and tell your students how difficult it can be to change thinking and  lifestyle in daily life!</w:t>
            </w:r>
          </w:p>
        </w:tc>
      </w:tr>
      <w:tr w:rsidR="0030152B" w:rsidRPr="00D91A78" w:rsidTr="00D50AB7">
        <w:trPr>
          <w:trHeight w:val="300"/>
        </w:trPr>
        <w:tc>
          <w:tcPr>
            <w:tcW w:w="3120" w:type="dxa"/>
            <w:noWrap/>
            <w:hideMark/>
          </w:tcPr>
          <w:p w:rsidR="0030152B" w:rsidRPr="00D91A78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Duration/schedule</w:t>
            </w:r>
          </w:p>
        </w:tc>
        <w:tc>
          <w:tcPr>
            <w:tcW w:w="7087" w:type="dxa"/>
            <w:noWrap/>
          </w:tcPr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You can divide the lessons into 5 meetings of 1.5 hour;</w:t>
            </w:r>
          </w:p>
          <w:p w:rsid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b/>
                <w:color w:val="002060"/>
              </w:rPr>
            </w:pPr>
          </w:p>
          <w:p w:rsid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b/>
                <w:color w:val="002060"/>
              </w:rPr>
              <w:t>Lesson 1</w:t>
            </w:r>
            <w:r>
              <w:rPr>
                <w:rFonts w:ascii="Arial" w:eastAsia="Calibri" w:hAnsi="Arial" w:cs="Arial"/>
                <w:b/>
                <w:color w:val="002060"/>
              </w:rPr>
              <w:t>:</w:t>
            </w:r>
            <w:r w:rsidRPr="0030152B">
              <w:rPr>
                <w:rFonts w:ascii="Arial" w:eastAsia="Calibri" w:hAnsi="Arial" w:cs="Arial"/>
                <w:color w:val="002060"/>
              </w:rPr>
              <w:t xml:space="preserve"> </w:t>
            </w:r>
          </w:p>
          <w:p w:rsidR="0030152B" w:rsidRPr="0030152B" w:rsidRDefault="0030152B" w:rsidP="0030152B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 xml:space="preserve">Activate starter knowledge: ’pimpampet’, diabetes central word </w:t>
            </w:r>
            <w:hyperlink r:id="rId7" w:history="1">
              <w:r w:rsidRPr="0030152B">
                <w:rPr>
                  <w:rStyle w:val="Hyperlink"/>
                  <w:rFonts w:ascii="Arial" w:eastAsia="Calibri" w:hAnsi="Arial" w:cs="Arial"/>
                </w:rPr>
                <w:t>https://activeerjeles.nl/werkvormen/pim-pam-pet</w:t>
              </w:r>
            </w:hyperlink>
            <w:r w:rsidRPr="0030152B">
              <w:rPr>
                <w:rFonts w:ascii="Arial" w:eastAsia="Calibri" w:hAnsi="Arial" w:cs="Arial"/>
                <w:color w:val="002060"/>
              </w:rPr>
              <w:t xml:space="preserve"> </w:t>
            </w:r>
          </w:p>
          <w:p w:rsidR="0030152B" w:rsidRPr="0030152B" w:rsidRDefault="0030152B" w:rsidP="0030152B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Inventory initial knowledge and experience of the group</w:t>
            </w:r>
          </w:p>
          <w:p w:rsidR="0030152B" w:rsidRDefault="0030152B" w:rsidP="004016F7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Discuss the goals of the lessons. Talk about experiences of the students with diabetics.</w:t>
            </w:r>
          </w:p>
          <w:p w:rsidR="0030152B" w:rsidRPr="0030152B" w:rsidRDefault="0030152B" w:rsidP="004016F7">
            <w:pPr>
              <w:pStyle w:val="Lijstalinea"/>
              <w:numPr>
                <w:ilvl w:val="0"/>
                <w:numId w:val="20"/>
              </w:numPr>
              <w:spacing w:after="0" w:line="240" w:lineRule="auto"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You can instruct the students to find films about DM about 'life as a diabetic' on YouTube- for visual formation.</w:t>
            </w:r>
          </w:p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</w:p>
          <w:p w:rsid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b/>
                <w:color w:val="002060"/>
              </w:rPr>
              <w:t>Lesson 2</w:t>
            </w:r>
          </w:p>
          <w:p w:rsidR="0030152B" w:rsidRPr="0030152B" w:rsidRDefault="0030152B" w:rsidP="0030152B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lastRenderedPageBreak/>
              <w:t>Game SugarVita with assignment - formulate learning questions – themes during playing the game; anatomy</w:t>
            </w:r>
            <w:r>
              <w:rPr>
                <w:rFonts w:ascii="Arial" w:eastAsia="Calibri" w:hAnsi="Arial" w:cs="Arial"/>
                <w:color w:val="002060"/>
              </w:rPr>
              <w:t xml:space="preserve"> </w:t>
            </w:r>
            <w:r w:rsidRPr="0030152B">
              <w:rPr>
                <w:rFonts w:ascii="Arial" w:eastAsia="Calibri" w:hAnsi="Arial" w:cs="Arial"/>
                <w:color w:val="002060"/>
              </w:rPr>
              <w:t>/</w:t>
            </w:r>
            <w:r>
              <w:rPr>
                <w:rFonts w:ascii="Arial" w:eastAsia="Calibri" w:hAnsi="Arial" w:cs="Arial"/>
                <w:color w:val="002060"/>
              </w:rPr>
              <w:t xml:space="preserve"> </w:t>
            </w:r>
            <w:r w:rsidRPr="0030152B">
              <w:rPr>
                <w:rFonts w:ascii="Arial" w:eastAsia="Calibri" w:hAnsi="Arial" w:cs="Arial"/>
                <w:color w:val="002060"/>
              </w:rPr>
              <w:t>physiology / pathology / lifestyle / nutrition / fluids / medication / ...</w:t>
            </w:r>
          </w:p>
          <w:p w:rsidR="0030152B" w:rsidRDefault="0030152B" w:rsidP="0030152B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 xml:space="preserve">Form groups of 4-5 student per tablet and let them play de game. Start with the profiles. </w:t>
            </w:r>
          </w:p>
          <w:p w:rsidR="0030152B" w:rsidRPr="0030152B" w:rsidRDefault="0030152B" w:rsidP="0030152B">
            <w:pPr>
              <w:pStyle w:val="Lijstalinea"/>
              <w:numPr>
                <w:ilvl w:val="0"/>
                <w:numId w:val="22"/>
              </w:numPr>
              <w:spacing w:after="0" w:line="240" w:lineRule="auto"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Give the students time to find information, make contact to an expert.</w:t>
            </w:r>
          </w:p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</w:p>
          <w:p w:rsid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b/>
                <w:color w:val="002060"/>
              </w:rPr>
              <w:t>Lesson 3 and 4</w:t>
            </w:r>
          </w:p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Make short films [or other presentation] per theme, criteria are; research on your subject, storyboard, involve extern experts, then film and edit, hereafter presenting and judging each other. Make arrangements how to process the feedback.</w:t>
            </w:r>
          </w:p>
          <w:p w:rsidR="0030152B" w:rsidRPr="0030152B" w:rsidRDefault="004B454D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hyperlink r:id="rId8" w:history="1">
              <w:r w:rsidR="0030152B" w:rsidRPr="007F381E">
                <w:rPr>
                  <w:rStyle w:val="Hyperlink"/>
                  <w:rFonts w:ascii="Arial" w:eastAsia="Calibri" w:hAnsi="Arial" w:cs="Arial"/>
                </w:rPr>
                <w:t>https://activeerjeles.nl/werkvormen/de-expert-aan-hetwoord</w:t>
              </w:r>
            </w:hyperlink>
            <w:r w:rsidR="0030152B">
              <w:rPr>
                <w:rFonts w:ascii="Arial" w:eastAsia="Calibri" w:hAnsi="Arial" w:cs="Arial"/>
                <w:color w:val="002060"/>
              </w:rPr>
              <w:t xml:space="preserve"> </w:t>
            </w:r>
          </w:p>
          <w:p w:rsidR="0030152B" w:rsidRPr="0030152B" w:rsidRDefault="004B454D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hyperlink r:id="rId9" w:history="1">
              <w:r w:rsidR="0030152B" w:rsidRPr="007F381E">
                <w:rPr>
                  <w:rStyle w:val="Hyperlink"/>
                  <w:rFonts w:ascii="Arial" w:eastAsia="Calibri" w:hAnsi="Arial" w:cs="Arial"/>
                </w:rPr>
                <w:t>https://activeerjeles.nl/werkvormen/het-klokhuis-3</w:t>
              </w:r>
            </w:hyperlink>
            <w:r w:rsidR="0030152B">
              <w:rPr>
                <w:rFonts w:ascii="Arial" w:eastAsia="Calibri" w:hAnsi="Arial" w:cs="Arial"/>
                <w:color w:val="002060"/>
              </w:rPr>
              <w:t xml:space="preserve"> </w:t>
            </w:r>
          </w:p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</w:p>
          <w:p w:rsid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b/>
                <w:color w:val="002060"/>
              </w:rPr>
              <w:t>Lesson 5</w:t>
            </w:r>
          </w:p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Reflection, use the route map</w:t>
            </w:r>
            <w:r>
              <w:rPr>
                <w:rFonts w:ascii="Arial" w:eastAsia="Calibri" w:hAnsi="Arial" w:cs="Arial"/>
                <w:color w:val="002060"/>
              </w:rPr>
              <w:t xml:space="preserve"> </w:t>
            </w:r>
            <w:hyperlink r:id="rId10" w:history="1">
              <w:r w:rsidRPr="007F381E">
                <w:rPr>
                  <w:rStyle w:val="Hyperlink"/>
                  <w:rFonts w:ascii="Arial" w:eastAsia="Calibri" w:hAnsi="Arial" w:cs="Arial"/>
                </w:rPr>
                <w:t>https://activeerjeles.nl/werkvormen/routekaart</w:t>
              </w:r>
            </w:hyperlink>
            <w:r>
              <w:rPr>
                <w:rFonts w:ascii="Arial" w:eastAsia="Calibri" w:hAnsi="Arial" w:cs="Arial"/>
                <w:color w:val="002060"/>
              </w:rPr>
              <w:t xml:space="preserve"> </w:t>
            </w:r>
          </w:p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</w:p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Extra VR pancreatic and scenario learning, case DM with various interventions, including the SV game</w:t>
            </w:r>
          </w:p>
        </w:tc>
      </w:tr>
      <w:tr w:rsidR="0030152B" w:rsidRPr="00D91A78" w:rsidTr="00D50AB7">
        <w:trPr>
          <w:trHeight w:val="300"/>
        </w:trPr>
        <w:tc>
          <w:tcPr>
            <w:tcW w:w="3120" w:type="dxa"/>
            <w:noWrap/>
            <w:hideMark/>
          </w:tcPr>
          <w:p w:rsidR="0030152B" w:rsidRPr="00D91A78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  <w:lang w:val="en-GB"/>
              </w:rPr>
              <w:lastRenderedPageBreak/>
              <w:t>Description of the learning process, what kind of welfare technology is involved</w:t>
            </w:r>
          </w:p>
        </w:tc>
        <w:tc>
          <w:tcPr>
            <w:tcW w:w="7087" w:type="dxa"/>
            <w:noWrap/>
          </w:tcPr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Learning by playing. Searching for additional information. Learning how to use a game to inform and guide a patient with diabetes.</w:t>
            </w:r>
          </w:p>
        </w:tc>
      </w:tr>
      <w:tr w:rsidR="0030152B" w:rsidRPr="00D91A78" w:rsidTr="00D50AB7">
        <w:trPr>
          <w:trHeight w:val="300"/>
        </w:trPr>
        <w:tc>
          <w:tcPr>
            <w:tcW w:w="3120" w:type="dxa"/>
            <w:noWrap/>
            <w:hideMark/>
          </w:tcPr>
          <w:p w:rsidR="0030152B" w:rsidRPr="00D91A78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 w:rsidRPr="00D91A78">
              <w:rPr>
                <w:rFonts w:ascii="Arial" w:hAnsi="Arial" w:cs="Arial"/>
                <w:color w:val="002060"/>
              </w:rPr>
              <w:t>Evaluation plan of the module, how do we evaluate the module</w:t>
            </w:r>
          </w:p>
        </w:tc>
        <w:tc>
          <w:tcPr>
            <w:tcW w:w="7087" w:type="dxa"/>
            <w:noWrap/>
          </w:tcPr>
          <w:p w:rsidR="0030152B" w:rsidRPr="0030152B" w:rsidRDefault="0030152B" w:rsidP="0030152B">
            <w:pPr>
              <w:spacing w:after="0" w:line="240" w:lineRule="auto"/>
              <w:contextualSpacing/>
              <w:rPr>
                <w:rFonts w:ascii="Arial" w:eastAsia="Calibri" w:hAnsi="Arial" w:cs="Arial"/>
                <w:color w:val="002060"/>
              </w:rPr>
            </w:pPr>
            <w:r w:rsidRPr="0030152B">
              <w:rPr>
                <w:rFonts w:ascii="Arial" w:eastAsia="Calibri" w:hAnsi="Arial" w:cs="Arial"/>
                <w:color w:val="002060"/>
              </w:rPr>
              <w:t>Refective discussion, proces and product of the lessons.</w:t>
            </w:r>
          </w:p>
        </w:tc>
      </w:tr>
      <w:tr w:rsidR="0030152B" w:rsidRPr="00D91A78" w:rsidTr="00D50AB7">
        <w:trPr>
          <w:trHeight w:val="300"/>
        </w:trPr>
        <w:tc>
          <w:tcPr>
            <w:tcW w:w="3120" w:type="dxa"/>
            <w:noWrap/>
            <w:hideMark/>
          </w:tcPr>
          <w:p w:rsidR="0030152B" w:rsidRPr="00D91A78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</w:rPr>
            </w:pPr>
            <w:r>
              <w:br w:type="page"/>
            </w:r>
            <w:r w:rsidRPr="00D91A78">
              <w:rPr>
                <w:rFonts w:ascii="Arial" w:hAnsi="Arial" w:cs="Arial"/>
                <w:color w:val="002060"/>
                <w:lang w:val="en-GB"/>
              </w:rPr>
              <w:t>Anticipated benefit to the client, student, working life</w:t>
            </w:r>
          </w:p>
        </w:tc>
        <w:tc>
          <w:tcPr>
            <w:tcW w:w="7087" w:type="dxa"/>
            <w:noWrap/>
          </w:tcPr>
          <w:p w:rsidR="0030152B" w:rsidRPr="0030152B" w:rsidRDefault="0030152B" w:rsidP="0030152B">
            <w:pPr>
              <w:pStyle w:val="Normaalweb"/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</w:pPr>
            <w:r w:rsidRPr="0030152B"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  <w:t>Benefits</w:t>
            </w:r>
          </w:p>
          <w:p w:rsidR="0030152B" w:rsidRPr="0030152B" w:rsidRDefault="0030152B" w:rsidP="0030152B">
            <w:pPr>
              <w:pStyle w:val="Norma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</w:pPr>
            <w:r w:rsidRPr="0030152B"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  <w:t>Client: Clients get professional guidance, and practival advices while playing a game – based on their own profile. </w:t>
            </w:r>
          </w:p>
          <w:p w:rsidR="0030152B" w:rsidRPr="0030152B" w:rsidRDefault="0030152B" w:rsidP="0030152B">
            <w:pPr>
              <w:pStyle w:val="Norma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</w:pPr>
            <w:r w:rsidRPr="0030152B"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  <w:t>Student: Knowledge, skills and self confidence about diabetics and how to guide a diabetic patient towards a more healty life. </w:t>
            </w:r>
          </w:p>
          <w:p w:rsidR="0030152B" w:rsidRPr="0030152B" w:rsidRDefault="0030152B" w:rsidP="0030152B">
            <w:pPr>
              <w:pStyle w:val="Normaalweb"/>
              <w:numPr>
                <w:ilvl w:val="0"/>
                <w:numId w:val="23"/>
              </w:numPr>
              <w:shd w:val="clear" w:color="auto" w:fill="FFFFFF"/>
              <w:spacing w:before="0" w:beforeAutospacing="0" w:after="0" w:afterAutospacing="0"/>
              <w:contextualSpacing/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</w:pPr>
            <w:r w:rsidRPr="0030152B">
              <w:rPr>
                <w:rFonts w:ascii="Arial" w:eastAsia="Calibri" w:hAnsi="Arial" w:cs="Arial"/>
                <w:color w:val="002060"/>
                <w:sz w:val="22"/>
                <w:szCs w:val="22"/>
                <w:lang w:eastAsia="en-US"/>
              </w:rPr>
              <w:t xml:space="preserve">Working life: As future working force the students are change agents, and can inspire colleagues. </w:t>
            </w:r>
          </w:p>
        </w:tc>
      </w:tr>
      <w:tr w:rsidR="0030152B" w:rsidRPr="00D91A78" w:rsidTr="00EC08B3">
        <w:trPr>
          <w:trHeight w:val="300"/>
        </w:trPr>
        <w:tc>
          <w:tcPr>
            <w:tcW w:w="3120" w:type="dxa"/>
            <w:noWrap/>
          </w:tcPr>
          <w:p w:rsidR="0030152B" w:rsidRPr="00D91A78" w:rsidRDefault="0030152B" w:rsidP="0030152B">
            <w:pPr>
              <w:spacing w:after="0" w:line="240" w:lineRule="auto"/>
              <w:rPr>
                <w:rFonts w:ascii="Arial" w:hAnsi="Arial" w:cs="Arial"/>
                <w:color w:val="002060"/>
                <w:lang w:val="en-GB"/>
              </w:rPr>
            </w:pPr>
            <w:r w:rsidRPr="00D91A78">
              <w:rPr>
                <w:rFonts w:ascii="Arial" w:hAnsi="Arial" w:cs="Arial"/>
                <w:color w:val="002060"/>
                <w:lang w:val="en"/>
              </w:rPr>
              <w:t>Teaching materials</w:t>
            </w:r>
          </w:p>
        </w:tc>
        <w:tc>
          <w:tcPr>
            <w:tcW w:w="708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noWrap/>
          </w:tcPr>
          <w:p w:rsidR="0030152B" w:rsidRPr="00673702" w:rsidRDefault="0030152B" w:rsidP="0030152B">
            <w:pPr>
              <w:pStyle w:val="paragraph"/>
              <w:ind w:left="360"/>
              <w:textAlignment w:val="baseline"/>
              <w:divId w:val="1635208800"/>
              <w:rPr>
                <w:color w:val="002060"/>
              </w:rPr>
            </w:pPr>
            <w:r w:rsidRPr="00673702">
              <w:rPr>
                <w:rStyle w:val="eop"/>
                <w:rFonts w:ascii="Arial" w:hAnsi="Arial" w:cs="Arial"/>
                <w:color w:val="002060"/>
                <w:sz w:val="22"/>
                <w:szCs w:val="22"/>
              </w:rPr>
              <w:t> </w:t>
            </w:r>
          </w:p>
          <w:p w:rsidR="0030152B" w:rsidRPr="00673702" w:rsidRDefault="0030152B" w:rsidP="0030152B">
            <w:pPr>
              <w:pStyle w:val="paragraph"/>
              <w:ind w:left="720"/>
              <w:textAlignment w:val="baseline"/>
              <w:divId w:val="1727341352"/>
              <w:rPr>
                <w:color w:val="002060"/>
              </w:rPr>
            </w:pPr>
            <w:r w:rsidRPr="00673702">
              <w:rPr>
                <w:rStyle w:val="eop"/>
                <w:rFonts w:ascii="Arial" w:hAnsi="Arial" w:cs="Arial"/>
                <w:color w:val="002060"/>
              </w:rPr>
              <w:t> </w:t>
            </w:r>
          </w:p>
        </w:tc>
      </w:tr>
    </w:tbl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C7604B" w:rsidRPr="00D91A78" w:rsidRDefault="00C7604B" w:rsidP="00B163CA">
      <w:pPr>
        <w:spacing w:after="0" w:line="240" w:lineRule="auto"/>
        <w:rPr>
          <w:rFonts w:ascii="Arial" w:hAnsi="Arial" w:cs="Arial"/>
          <w:color w:val="002060"/>
          <w:lang w:val="en-US"/>
        </w:rPr>
      </w:pPr>
    </w:p>
    <w:p w:rsidR="00817C0F" w:rsidRPr="00D91A78" w:rsidRDefault="00817C0F" w:rsidP="00B163CA">
      <w:pPr>
        <w:spacing w:after="0" w:line="240" w:lineRule="auto"/>
        <w:rPr>
          <w:rFonts w:ascii="Arial" w:hAnsi="Arial" w:cs="Arial"/>
          <w:color w:val="002060"/>
        </w:rPr>
      </w:pPr>
    </w:p>
    <w:sectPr w:rsidR="00817C0F" w:rsidRPr="00D91A78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049C" w:rsidRDefault="004A049C" w:rsidP="004A049C">
      <w:pPr>
        <w:spacing w:after="0" w:line="240" w:lineRule="auto"/>
      </w:pPr>
      <w:r>
        <w:separator/>
      </w:r>
    </w:p>
  </w:endnote>
  <w:end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PT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5419" w:rsidRDefault="00D91A78">
    <w:pPr>
      <w:pStyle w:val="Voettekst"/>
    </w:pPr>
    <w:r>
      <w:rPr>
        <w:noProof/>
        <w:lang w:val="nl-NL" w:eastAsia="nl-NL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3138805</wp:posOffset>
          </wp:positionH>
          <wp:positionV relativeFrom="paragraph">
            <wp:posOffset>-146050</wp:posOffset>
          </wp:positionV>
          <wp:extent cx="1101725" cy="376555"/>
          <wp:effectExtent l="0" t="0" r="3175" b="4445"/>
          <wp:wrapThrough wrapText="bothSides">
            <wp:wrapPolygon edited="0">
              <wp:start x="0" y="0"/>
              <wp:lineTo x="0" y="20762"/>
              <wp:lineTo x="21289" y="20762"/>
              <wp:lineTo x="21289" y="0"/>
              <wp:lineTo x="0" y="0"/>
            </wp:wrapPolygon>
          </wp:wrapThrough>
          <wp:docPr id="5" name="Afbeelding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Logo Deltion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1725" cy="37655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1312" behindDoc="1" locked="0" layoutInCell="1" allowOverlap="1">
          <wp:simplePos x="0" y="0"/>
          <wp:positionH relativeFrom="margin">
            <wp:posOffset>5123815</wp:posOffset>
          </wp:positionH>
          <wp:positionV relativeFrom="paragraph">
            <wp:posOffset>-165100</wp:posOffset>
          </wp:positionV>
          <wp:extent cx="960755" cy="476885"/>
          <wp:effectExtent l="0" t="0" r="0" b="0"/>
          <wp:wrapThrough wrapText="bothSides">
            <wp:wrapPolygon edited="0">
              <wp:start x="0" y="0"/>
              <wp:lineTo x="0" y="20708"/>
              <wp:lineTo x="20986" y="20708"/>
              <wp:lineTo x="20986" y="0"/>
              <wp:lineTo x="0" y="0"/>
            </wp:wrapPolygon>
          </wp:wrapThrough>
          <wp:docPr id="6" name="Afbeelding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Tartu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960755" cy="4768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PT Sans" w:hAnsi="PT Sans" w:cs="Arial"/>
        <w:noProof/>
        <w:color w:val="666666"/>
        <w:sz w:val="21"/>
        <w:szCs w:val="21"/>
        <w:lang w:val="nl-NL" w:eastAsia="nl-NL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1300480</wp:posOffset>
          </wp:positionH>
          <wp:positionV relativeFrom="paragraph">
            <wp:posOffset>-155575</wp:posOffset>
          </wp:positionV>
          <wp:extent cx="634365" cy="348615"/>
          <wp:effectExtent l="0" t="0" r="0" b="0"/>
          <wp:wrapThrough wrapText="bothSides">
            <wp:wrapPolygon edited="0">
              <wp:start x="0" y="0"/>
              <wp:lineTo x="0" y="20066"/>
              <wp:lineTo x="20757" y="20066"/>
              <wp:lineTo x="20757" y="0"/>
              <wp:lineTo x="0" y="0"/>
            </wp:wrapPolygon>
          </wp:wrapThrough>
          <wp:docPr id="1" name="Afbeelding 1" descr="Logo-Summa-Zor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-Summa-Zorg"/>
                  <pic:cNvPicPr>
                    <a:picLocks noChangeAspect="1" noChangeArrowheads="1"/>
                  </pic:cNvPicPr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4365" cy="3486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noProof/>
        <w:lang w:val="nl-NL" w:eastAsia="nl-NL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-184785</wp:posOffset>
          </wp:positionV>
          <wp:extent cx="508635" cy="508635"/>
          <wp:effectExtent l="0" t="0" r="5715" b="5715"/>
          <wp:wrapThrough wrapText="bothSides">
            <wp:wrapPolygon edited="0">
              <wp:start x="0" y="0"/>
              <wp:lineTo x="0" y="21034"/>
              <wp:lineTo x="21034" y="21034"/>
              <wp:lineTo x="21034" y="0"/>
              <wp:lineTo x="0" y="0"/>
            </wp:wrapPolygon>
          </wp:wrapThrough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tredu.jpg"/>
                  <pic:cNvPicPr/>
                </pic:nvPicPr>
                <pic:blipFill>
                  <a:blip r:embed="rId4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08635" cy="5086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C55419">
      <w:rPr>
        <w:rFonts w:ascii="PT Sans" w:hAnsi="PT Sans" w:cs="Arial"/>
        <w:noProof/>
        <w:color w:val="666666"/>
        <w:sz w:val="21"/>
        <w:szCs w:val="21"/>
        <w:lang w:val="nl-NL" w:eastAsia="nl-NL"/>
      </w:rPr>
      <w:t xml:space="preserve">                           </w:t>
    </w:r>
    <w:r w:rsidR="00C55419">
      <w:rPr>
        <w:noProof/>
        <w:lang w:val="nl-NL" w:eastAsia="nl-NL"/>
      </w:rPr>
      <w:t xml:space="preserve">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049C" w:rsidRDefault="004A049C" w:rsidP="004A049C">
      <w:pPr>
        <w:spacing w:after="0" w:line="240" w:lineRule="auto"/>
      </w:pPr>
      <w:r>
        <w:separator/>
      </w:r>
    </w:p>
  </w:footnote>
  <w:footnote w:type="continuationSeparator" w:id="0">
    <w:p w:rsidR="004A049C" w:rsidRDefault="004A049C" w:rsidP="004A04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Onopgemaaktetabel4"/>
      <w:tblW w:w="10349" w:type="dxa"/>
      <w:tblInd w:w="-426" w:type="dxa"/>
      <w:tblLook w:val="04A0" w:firstRow="1" w:lastRow="0" w:firstColumn="1" w:lastColumn="0" w:noHBand="0" w:noVBand="1"/>
    </w:tblPr>
    <w:tblGrid>
      <w:gridCol w:w="2286"/>
      <w:gridCol w:w="2393"/>
      <w:gridCol w:w="5670"/>
    </w:tblGrid>
    <w:tr w:rsidR="00D91A78" w:rsidTr="00B128EC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  <w:trHeight w:val="2417"/>
      </w:trPr>
      <w:tc>
        <w:tcPr>
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<w:tcW w:w="2286" w:type="dxa"/>
        </w:tcPr>
        <w:p w:rsidR="00D91A78" w:rsidRDefault="00D91A78">
          <w:pPr>
            <w:pStyle w:val="Koptekst"/>
            <w:rPr>
              <w:b w:val="0"/>
              <w:bCs w:val="0"/>
            </w:rPr>
          </w:pPr>
          <w:r>
            <w:rPr>
              <w:noProof/>
              <w:lang w:val="nl-NL" w:eastAsia="nl-NL"/>
            </w:rPr>
            <w:drawing>
              <wp:inline distT="0" distB="0" distL="0" distR="0" wp14:anchorId="5397A713" wp14:editId="7BF15592">
                <wp:extent cx="1304925" cy="1304925"/>
                <wp:effectExtent l="0" t="0" r="9525" b="9525"/>
                <wp:docPr id="3" name="Afbeelding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Well tech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56108" cy="135610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93" w:type="dxa"/>
        </w:tcPr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color w:val="002060"/>
            </w:rPr>
          </w:pPr>
        </w:p>
        <w:p w:rsidR="00D91A78" w:rsidRPr="00D91A78" w:rsidRDefault="00D91A78" w:rsidP="00D91A78">
          <w:pPr>
            <w:pStyle w:val="Kop1"/>
            <w:outlineLvl w:val="0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w:rPr>
              <w:bCs w:val="0"/>
            </w:rPr>
          </w:pPr>
          <w:r w:rsidRPr="00D91A78">
            <w:rPr>
              <w:color w:val="002060"/>
            </w:rPr>
            <w:t>Lesson plan</w:t>
          </w:r>
        </w:p>
      </w:tc>
      <w:tc>
        <w:tcPr>
          <w:tcW w:w="5670" w:type="dxa"/>
        </w:tcPr>
        <w:p w:rsidR="00D91A78" w:rsidRDefault="00D91A78" w:rsidP="00A25A63">
          <w:pPr>
            <w:pStyle w:val="Koptekst"/>
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/w:pPr>
          <w:r>
            <w:rPr>
              <w:noProof/>
              <w:lang w:val="nl-NL" w:eastAsia="nl-NL"/>
            </w:rPr>
            <w:drawing>
              <wp:anchor distT="0" distB="0" distL="114300" distR="114300" simplePos="0" relativeHeight="251666432" behindDoc="0" locked="0" layoutInCell="1" allowOverlap="1" wp14:anchorId="746CC1CA" wp14:editId="0B53570D">
                <wp:simplePos x="0" y="0"/>
                <wp:positionH relativeFrom="column">
                  <wp:posOffset>-1905</wp:posOffset>
                </wp:positionH>
                <wp:positionV relativeFrom="paragraph">
                  <wp:posOffset>64770</wp:posOffset>
                </wp:positionV>
                <wp:extent cx="3279140" cy="1257300"/>
                <wp:effectExtent l="0" t="0" r="0" b="0"/>
                <wp:wrapThrough wrapText="bothSides">
                  <wp:wrapPolygon edited="0">
                    <wp:start x="0" y="0"/>
                    <wp:lineTo x="0" y="21273"/>
                    <wp:lineTo x="21458" y="21273"/>
                    <wp:lineTo x="21458" y="0"/>
                    <wp:lineTo x="0" y="0"/>
                  </wp:wrapPolygon>
                </wp:wrapThrough>
                <wp:docPr id="4" name="Afbeelding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csm_Erasmus_603b095c4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279140" cy="12573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</w:tr>
  </w:tbl>
  <w:p w:rsidR="004A049C" w:rsidRDefault="004A049C" w:rsidP="008E5E9A">
    <w:pPr>
      <w:pStyle w:val="Koptekst"/>
      <w:ind w:left="-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B75AD"/>
    <w:multiLevelType w:val="multilevel"/>
    <w:tmpl w:val="90408BC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686E5A"/>
    <w:multiLevelType w:val="multilevel"/>
    <w:tmpl w:val="91525BBC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2" w15:restartNumberingAfterBreak="0">
    <w:nsid w:val="0DC2000F"/>
    <w:multiLevelType w:val="hybridMultilevel"/>
    <w:tmpl w:val="E56C164E"/>
    <w:lvl w:ilvl="0" w:tplc="AD60AB9E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0694FE9"/>
    <w:multiLevelType w:val="multilevel"/>
    <w:tmpl w:val="BAB654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091348C"/>
    <w:multiLevelType w:val="hybridMultilevel"/>
    <w:tmpl w:val="5EF43B7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16B6E29"/>
    <w:multiLevelType w:val="hybridMultilevel"/>
    <w:tmpl w:val="F1A86568"/>
    <w:lvl w:ilvl="0" w:tplc="FFFFFFFF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38B7F78"/>
    <w:multiLevelType w:val="hybridMultilevel"/>
    <w:tmpl w:val="CF1859B6"/>
    <w:lvl w:ilvl="0" w:tplc="7E4A71D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7C5DEF"/>
    <w:multiLevelType w:val="multilevel"/>
    <w:tmpl w:val="CBB0B17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36DB3661"/>
    <w:multiLevelType w:val="multilevel"/>
    <w:tmpl w:val="D124F0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4B721CA1"/>
    <w:multiLevelType w:val="multilevel"/>
    <w:tmpl w:val="E474F640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55090A73"/>
    <w:multiLevelType w:val="hybridMultilevel"/>
    <w:tmpl w:val="438A58A8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6762E30"/>
    <w:multiLevelType w:val="multilevel"/>
    <w:tmpl w:val="44FA85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57983795"/>
    <w:multiLevelType w:val="multilevel"/>
    <w:tmpl w:val="30325EDC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62D54A3C"/>
    <w:multiLevelType w:val="hybridMultilevel"/>
    <w:tmpl w:val="2870B64E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6A80720C"/>
    <w:multiLevelType w:val="multilevel"/>
    <w:tmpl w:val="06206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BC5239D"/>
    <w:multiLevelType w:val="hybridMultilevel"/>
    <w:tmpl w:val="E076ACD0"/>
    <w:lvl w:ilvl="0" w:tplc="0413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6" w15:restartNumberingAfterBreak="0">
    <w:nsid w:val="6C4B4D02"/>
    <w:multiLevelType w:val="hybridMultilevel"/>
    <w:tmpl w:val="3A624F8A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35A17A0"/>
    <w:multiLevelType w:val="hybridMultilevel"/>
    <w:tmpl w:val="11FA0C12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19" w:tentative="1">
      <w:start w:val="1"/>
      <w:numFmt w:val="lowerLetter"/>
      <w:lvlText w:val="%2."/>
      <w:lvlJc w:val="left"/>
      <w:pPr>
        <w:ind w:left="1080" w:hanging="360"/>
      </w:pPr>
    </w:lvl>
    <w:lvl w:ilvl="2" w:tplc="0413001B" w:tentative="1">
      <w:start w:val="1"/>
      <w:numFmt w:val="lowerRoman"/>
      <w:lvlText w:val="%3."/>
      <w:lvlJc w:val="right"/>
      <w:pPr>
        <w:ind w:left="1800" w:hanging="180"/>
      </w:pPr>
    </w:lvl>
    <w:lvl w:ilvl="3" w:tplc="0413000F" w:tentative="1">
      <w:start w:val="1"/>
      <w:numFmt w:val="decimal"/>
      <w:lvlText w:val="%4."/>
      <w:lvlJc w:val="left"/>
      <w:pPr>
        <w:ind w:left="2520" w:hanging="360"/>
      </w:pPr>
    </w:lvl>
    <w:lvl w:ilvl="4" w:tplc="04130019" w:tentative="1">
      <w:start w:val="1"/>
      <w:numFmt w:val="lowerLetter"/>
      <w:lvlText w:val="%5."/>
      <w:lvlJc w:val="left"/>
      <w:pPr>
        <w:ind w:left="3240" w:hanging="360"/>
      </w:pPr>
    </w:lvl>
    <w:lvl w:ilvl="5" w:tplc="0413001B" w:tentative="1">
      <w:start w:val="1"/>
      <w:numFmt w:val="lowerRoman"/>
      <w:lvlText w:val="%6."/>
      <w:lvlJc w:val="right"/>
      <w:pPr>
        <w:ind w:left="3960" w:hanging="180"/>
      </w:pPr>
    </w:lvl>
    <w:lvl w:ilvl="6" w:tplc="0413000F" w:tentative="1">
      <w:start w:val="1"/>
      <w:numFmt w:val="decimal"/>
      <w:lvlText w:val="%7."/>
      <w:lvlJc w:val="left"/>
      <w:pPr>
        <w:ind w:left="4680" w:hanging="360"/>
      </w:pPr>
    </w:lvl>
    <w:lvl w:ilvl="7" w:tplc="04130019" w:tentative="1">
      <w:start w:val="1"/>
      <w:numFmt w:val="lowerLetter"/>
      <w:lvlText w:val="%8."/>
      <w:lvlJc w:val="left"/>
      <w:pPr>
        <w:ind w:left="5400" w:hanging="360"/>
      </w:pPr>
    </w:lvl>
    <w:lvl w:ilvl="8" w:tplc="0413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74F80E37"/>
    <w:multiLevelType w:val="multilevel"/>
    <w:tmpl w:val="1722B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9" w15:restartNumberingAfterBreak="0">
    <w:nsid w:val="77623D88"/>
    <w:multiLevelType w:val="hybridMultilevel"/>
    <w:tmpl w:val="ACF24FC8"/>
    <w:lvl w:ilvl="0" w:tplc="7E4A71D0">
      <w:start w:val="1"/>
      <w:numFmt w:val="bullet"/>
      <w:lvlText w:val="-"/>
      <w:lvlJc w:val="left"/>
      <w:pPr>
        <w:ind w:left="360" w:hanging="360"/>
      </w:pPr>
      <w:rPr>
        <w:rFonts w:ascii="Times New Roman" w:hAnsi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7B4C715F"/>
    <w:multiLevelType w:val="hybridMultilevel"/>
    <w:tmpl w:val="37E822DE"/>
    <w:lvl w:ilvl="0" w:tplc="0413000F">
      <w:start w:val="1"/>
      <w:numFmt w:val="decimal"/>
      <w:lvlText w:val="%1."/>
      <w:lvlJc w:val="left"/>
      <w:pPr>
        <w:ind w:left="720" w:hanging="360"/>
      </w:p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C133B75"/>
    <w:multiLevelType w:val="hybridMultilevel"/>
    <w:tmpl w:val="57BC37E2"/>
    <w:lvl w:ilvl="0" w:tplc="AD60AB9E">
      <w:start w:val="1"/>
      <w:numFmt w:val="bullet"/>
      <w:lvlText w:val="-"/>
      <w:lvlJc w:val="left"/>
      <w:pPr>
        <w:ind w:left="360" w:hanging="360"/>
      </w:pPr>
      <w:rPr>
        <w:rFonts w:ascii="Arial" w:hAnsi="Arial" w:hint="default"/>
      </w:rPr>
    </w:lvl>
    <w:lvl w:ilvl="1" w:tplc="04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DF2007F"/>
    <w:multiLevelType w:val="hybridMultilevel"/>
    <w:tmpl w:val="8536F2B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2"/>
  </w:num>
  <w:num w:numId="3">
    <w:abstractNumId w:val="13"/>
  </w:num>
  <w:num w:numId="4">
    <w:abstractNumId w:val="6"/>
  </w:num>
  <w:num w:numId="5">
    <w:abstractNumId w:val="19"/>
  </w:num>
  <w:num w:numId="6">
    <w:abstractNumId w:val="4"/>
  </w:num>
  <w:num w:numId="7">
    <w:abstractNumId w:val="3"/>
  </w:num>
  <w:num w:numId="8">
    <w:abstractNumId w:val="18"/>
  </w:num>
  <w:num w:numId="9">
    <w:abstractNumId w:val="8"/>
  </w:num>
  <w:num w:numId="10">
    <w:abstractNumId w:val="1"/>
  </w:num>
  <w:num w:numId="11">
    <w:abstractNumId w:val="14"/>
  </w:num>
  <w:num w:numId="12">
    <w:abstractNumId w:val="11"/>
  </w:num>
  <w:num w:numId="13">
    <w:abstractNumId w:val="7"/>
  </w:num>
  <w:num w:numId="14">
    <w:abstractNumId w:val="2"/>
  </w:num>
  <w:num w:numId="15">
    <w:abstractNumId w:val="12"/>
  </w:num>
  <w:num w:numId="16">
    <w:abstractNumId w:val="9"/>
  </w:num>
  <w:num w:numId="17">
    <w:abstractNumId w:val="0"/>
  </w:num>
  <w:num w:numId="18">
    <w:abstractNumId w:val="5"/>
  </w:num>
  <w:num w:numId="19">
    <w:abstractNumId w:val="16"/>
  </w:num>
  <w:num w:numId="20">
    <w:abstractNumId w:val="21"/>
  </w:num>
  <w:num w:numId="21">
    <w:abstractNumId w:val="20"/>
  </w:num>
  <w:num w:numId="22">
    <w:abstractNumId w:val="17"/>
  </w:num>
  <w:num w:numId="2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049C"/>
    <w:rsid w:val="00165E8E"/>
    <w:rsid w:val="00251393"/>
    <w:rsid w:val="0030152B"/>
    <w:rsid w:val="0039465B"/>
    <w:rsid w:val="003C5BF4"/>
    <w:rsid w:val="004A049C"/>
    <w:rsid w:val="004B454D"/>
    <w:rsid w:val="004F1CFF"/>
    <w:rsid w:val="00673702"/>
    <w:rsid w:val="00817C0F"/>
    <w:rsid w:val="0082782C"/>
    <w:rsid w:val="008E5E9A"/>
    <w:rsid w:val="00AA4FB0"/>
    <w:rsid w:val="00B163CA"/>
    <w:rsid w:val="00C55419"/>
    <w:rsid w:val="00C7604B"/>
    <w:rsid w:val="00D9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66D1E1D1"/>
  <w15:chartTrackingRefBased/>
  <w15:docId w15:val="{B3ED0C54-4F25-4754-9887-570F9EA27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rsid w:val="00C7604B"/>
    <w:pPr>
      <w:spacing w:after="200" w:line="276" w:lineRule="auto"/>
    </w:pPr>
    <w:rPr>
      <w:lang w:val="fi-FI"/>
    </w:rPr>
  </w:style>
  <w:style w:type="paragraph" w:styleId="Kop1">
    <w:name w:val="heading 1"/>
    <w:basedOn w:val="Standaard"/>
    <w:next w:val="Standaard"/>
    <w:link w:val="Kop1Char"/>
    <w:uiPriority w:val="9"/>
    <w:qFormat/>
    <w:rsid w:val="00D91A7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4A049C"/>
  </w:style>
  <w:style w:type="paragraph" w:styleId="Voettekst">
    <w:name w:val="footer"/>
    <w:basedOn w:val="Standaard"/>
    <w:link w:val="VoettekstChar"/>
    <w:uiPriority w:val="99"/>
    <w:unhideWhenUsed/>
    <w:rsid w:val="004A049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4A049C"/>
  </w:style>
  <w:style w:type="table" w:styleId="Tabelraster">
    <w:name w:val="Table Grid"/>
    <w:basedOn w:val="Standaardtabel"/>
    <w:uiPriority w:val="39"/>
    <w:rsid w:val="004A04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nopgemaaktetabel4">
    <w:name w:val="Plain Table 4"/>
    <w:basedOn w:val="Standaardtabel"/>
    <w:uiPriority w:val="44"/>
    <w:rsid w:val="004A049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Geenafstand">
    <w:name w:val="No Spacing"/>
    <w:uiPriority w:val="1"/>
    <w:qFormat/>
    <w:rsid w:val="00C7604B"/>
    <w:pPr>
      <w:spacing w:after="0" w:line="240" w:lineRule="auto"/>
    </w:pPr>
    <w:rPr>
      <w:lang w:val="fi-FI"/>
    </w:rPr>
  </w:style>
  <w:style w:type="paragraph" w:styleId="Lijstalinea">
    <w:name w:val="List Paragraph"/>
    <w:basedOn w:val="Standaard"/>
    <w:uiPriority w:val="34"/>
    <w:qFormat/>
    <w:rsid w:val="00C7604B"/>
    <w:pPr>
      <w:ind w:left="720"/>
      <w:contextualSpacing/>
    </w:pPr>
  </w:style>
  <w:style w:type="paragraph" w:styleId="Normaalweb">
    <w:name w:val="Normal (Web)"/>
    <w:basedOn w:val="Standaard"/>
    <w:uiPriority w:val="99"/>
    <w:unhideWhenUsed/>
    <w:rsid w:val="00C76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paragraph" w:styleId="HTML-voorafopgemaakt">
    <w:name w:val="HTML Preformatted"/>
    <w:basedOn w:val="Standaard"/>
    <w:link w:val="HTML-voorafopgemaaktChar"/>
    <w:uiPriority w:val="99"/>
    <w:unhideWhenUsed/>
    <w:rsid w:val="00C760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nl-NL" w:eastAsia="nl-NL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rsid w:val="00C7604B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Kop1Char">
    <w:name w:val="Kop 1 Char"/>
    <w:basedOn w:val="Standaardalinea-lettertype"/>
    <w:link w:val="Kop1"/>
    <w:uiPriority w:val="9"/>
    <w:rsid w:val="00D91A78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fi-FI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D91A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D91A78"/>
    <w:rPr>
      <w:rFonts w:ascii="Segoe UI" w:hAnsi="Segoe UI" w:cs="Segoe UI"/>
      <w:sz w:val="18"/>
      <w:szCs w:val="18"/>
      <w:lang w:val="fi-FI"/>
    </w:rPr>
  </w:style>
  <w:style w:type="character" w:customStyle="1" w:styleId="spellingerror">
    <w:name w:val="spellingerror"/>
    <w:basedOn w:val="Standaardalinea-lettertype"/>
    <w:rsid w:val="00673702"/>
  </w:style>
  <w:style w:type="character" w:customStyle="1" w:styleId="normaltextrun1">
    <w:name w:val="normaltextrun1"/>
    <w:basedOn w:val="Standaardalinea-lettertype"/>
    <w:rsid w:val="00673702"/>
  </w:style>
  <w:style w:type="character" w:customStyle="1" w:styleId="contextualspellingandgrammarerror">
    <w:name w:val="contextualspellingandgrammarerror"/>
    <w:basedOn w:val="Standaardalinea-lettertype"/>
    <w:rsid w:val="00673702"/>
  </w:style>
  <w:style w:type="character" w:customStyle="1" w:styleId="eop">
    <w:name w:val="eop"/>
    <w:basedOn w:val="Standaardalinea-lettertype"/>
    <w:rsid w:val="00673702"/>
  </w:style>
  <w:style w:type="paragraph" w:customStyle="1" w:styleId="paragraph">
    <w:name w:val="paragraph"/>
    <w:basedOn w:val="Standaard"/>
    <w:rsid w:val="0067370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nl-NL" w:eastAsia="nl-NL"/>
    </w:rPr>
  </w:style>
  <w:style w:type="character" w:styleId="Hyperlink">
    <w:name w:val="Hyperlink"/>
    <w:basedOn w:val="Standaardalinea-lettertype"/>
    <w:uiPriority w:val="99"/>
    <w:unhideWhenUsed/>
    <w:rsid w:val="0030152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044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186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2871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715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962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00673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2335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8256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03794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38430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138117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291453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27931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0799413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546984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473141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4638745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420932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7560077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439762679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199213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98530796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69176157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  <w:div w:id="153965829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188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929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568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00933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65024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343250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17909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055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07657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38429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63048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288833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97307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7272152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285674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203121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68297364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57451140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5885351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22993245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34397558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3809659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67013955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1191602469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30"/>
                                                                                                  <w:marBottom w:val="3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19827810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7757829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22810689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78384270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63579576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71658689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51303582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169173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1100695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0518691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735393475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1330564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2117209733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496919511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87135800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2092582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988506314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142620737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126094539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42650983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407768357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23655989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  <w:div w:id="8980561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635208800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  <w:div w:id="1727341352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716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6893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697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63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6681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21508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02634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50644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1883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5533575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2955338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93941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92801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212299020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37966475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6607580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754156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0451396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292702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95054686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618871921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658463703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894510674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213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05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164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556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4459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136024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9272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11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8384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68556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061453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683497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6106811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6" w:space="0" w:color="ABABAB"/>
                                                        <w:left w:val="single" w:sz="6" w:space="0" w:color="ABABAB"/>
                                                        <w:bottom w:val="none" w:sz="0" w:space="0" w:color="auto"/>
                                                        <w:right w:val="single" w:sz="6" w:space="0" w:color="ABABAB"/>
                                                      </w:divBdr>
                                                      <w:divsChild>
                                                        <w:div w:id="16932601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705932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698071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5994808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321008121">
                                                                          <w:marLeft w:val="-75"/>
                                                                          <w:marRight w:val="0"/>
                                                                          <w:marTop w:val="30"/>
                                                                          <w:marBottom w:val="3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739520972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890731370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767821475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026440691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035084737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ctiveerjeles.nl/werkvormen/de-expert-aan-hetwoord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ctiveerjeles.nl/werkvormen/pim-pam-pet" TargetMode="Externa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hyperlink" Target="https://activeerjeles.nl/werkvormen/routekaart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activeerjeles.nl/werkvormen/het-klokhuis-3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5.jpeg"/><Relationship Id="rId2" Type="http://schemas.openxmlformats.org/officeDocument/2006/relationships/image" Target="media/image4.jpeg"/><Relationship Id="rId1" Type="http://schemas.openxmlformats.org/officeDocument/2006/relationships/image" Target="media/image3.jpg"/><Relationship Id="rId4" Type="http://schemas.openxmlformats.org/officeDocument/2006/relationships/image" Target="media/image6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623</Words>
  <Characters>3162</Characters>
  <Application>Microsoft Office Word</Application>
  <DocSecurity>0</DocSecurity>
  <Lines>105</Lines>
  <Paragraphs>54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Deltion College Zwolle</Company>
  <LinksUpToDate>false</LinksUpToDate>
  <CharactersWithSpaces>3731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Yvonne ten Brink - Woning</dc:creator>
  <cp:keywords/>
  <dc:description/>
  <cp:lastModifiedBy>Jolanda van Til</cp:lastModifiedBy>
  <cp:revision>2</cp:revision>
  <cp:lastPrinted>2019-04-05T09:09:00Z</cp:lastPrinted>
  <dcterms:created xsi:type="dcterms:W3CDTF">2019-05-19T18:10:00Z</dcterms:created>
  <dcterms:modified xsi:type="dcterms:W3CDTF">2019-05-19T18:10:00Z</dcterms:modified>
</cp:coreProperties>
</file>