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3F" w:rsidRDefault="00856AB3">
      <w:pPr>
        <w:rPr>
          <w:b/>
          <w:lang w:val="en"/>
        </w:rPr>
      </w:pPr>
      <w:bookmarkStart w:id="0" w:name="_GoBack"/>
      <w:bookmarkEnd w:id="0"/>
      <w:r w:rsidRPr="00856AB3">
        <w:rPr>
          <w:b/>
          <w:lang w:val="en"/>
        </w:rPr>
        <w:t>Teacher's guide</w:t>
      </w:r>
      <w:r w:rsidRPr="00856AB3">
        <w:rPr>
          <w:b/>
          <w:lang w:val="en"/>
        </w:rPr>
        <w:br/>
      </w:r>
    </w:p>
    <w:p w:rsidR="00856AB3" w:rsidRDefault="0070743F">
      <w:pPr>
        <w:rPr>
          <w:lang w:val="en"/>
        </w:rPr>
      </w:pPr>
      <w:r>
        <w:rPr>
          <w:b/>
          <w:lang w:val="en"/>
        </w:rPr>
        <w:t>P</w:t>
      </w:r>
      <w:r w:rsidR="00856AB3" w:rsidRPr="0070743F">
        <w:rPr>
          <w:b/>
          <w:lang w:val="en"/>
        </w:rPr>
        <w:t>reface</w:t>
      </w:r>
      <w:r w:rsidR="00856AB3">
        <w:rPr>
          <w:lang w:val="en"/>
        </w:rPr>
        <w:br/>
        <w:t>This manual is intended for teachers who want to teach about technology acceptance in elderly people living independently. The teaching material can be used for both MBO and HBO students in care, welfare and technology training. In addition, the teaching material is suitable for use in the in-service training of healthcare professionals and in technology. The goal is a broader understanding of the factors that play a role in the acceptance of technology by the elderly. The developed material consists of:</w:t>
      </w:r>
    </w:p>
    <w:p w:rsidR="00856AB3" w:rsidRDefault="00856AB3">
      <w:pPr>
        <w:rPr>
          <w:lang w:val="en"/>
        </w:rPr>
      </w:pPr>
      <w:r>
        <w:rPr>
          <w:lang w:val="en"/>
        </w:rPr>
        <w:br/>
        <w:t>1. The model (Appendix 1)</w:t>
      </w:r>
      <w:r>
        <w:rPr>
          <w:lang w:val="en"/>
        </w:rPr>
        <w:br/>
        <w:t>2. The model with the numbers of the scenes (Appendix 2)</w:t>
      </w:r>
      <w:r>
        <w:rPr>
          <w:lang w:val="en"/>
        </w:rPr>
        <w:br/>
        <w:t>3. Film</w:t>
      </w:r>
      <w:r>
        <w:rPr>
          <w:lang w:val="en"/>
        </w:rPr>
        <w:br/>
        <w:t>4. Lessons</w:t>
      </w:r>
      <w:r>
        <w:rPr>
          <w:lang w:val="en"/>
        </w:rPr>
        <w:br/>
        <w:t>5. Three lesson cards with cases</w:t>
      </w:r>
    </w:p>
    <w:p w:rsidR="00856AB3" w:rsidRDefault="00856AB3">
      <w:pPr>
        <w:rPr>
          <w:lang w:val="en"/>
        </w:rPr>
      </w:pPr>
      <w:r>
        <w:rPr>
          <w:lang w:val="en"/>
        </w:rPr>
        <w:br/>
        <w:t xml:space="preserve">This educational material is a partial result of the project "Langer </w:t>
      </w:r>
      <w:proofErr w:type="spellStart"/>
      <w:r>
        <w:rPr>
          <w:lang w:val="en"/>
        </w:rPr>
        <w:t>Thuis</w:t>
      </w:r>
      <w:proofErr w:type="spellEnd"/>
      <w:r>
        <w:rPr>
          <w:lang w:val="en"/>
        </w:rPr>
        <w:t>,</w:t>
      </w:r>
      <w:r>
        <w:rPr>
          <w:lang w:val="en"/>
        </w:rPr>
        <w:t xml:space="preserve"> wat </w:t>
      </w:r>
      <w:proofErr w:type="spellStart"/>
      <w:r>
        <w:rPr>
          <w:lang w:val="en"/>
        </w:rPr>
        <w:t>haal</w:t>
      </w:r>
      <w:proofErr w:type="spellEnd"/>
      <w:r>
        <w:rPr>
          <w:lang w:val="en"/>
        </w:rPr>
        <w:t xml:space="preserve"> je in huis”</w:t>
      </w:r>
      <w:r>
        <w:rPr>
          <w:lang w:val="en"/>
        </w:rPr>
        <w:t xml:space="preserve"> subsidized by SIA-RAAK and is therefore freely accessible to anyone who has to deal with technology by the elderly. The aim of this project is to provide practical assistance for the care and welfare sector and the technical installation sector. In addition, a screening instrument has been developed by the research group together with partners from the professional practice of elderly care, with which one can get an idea of ​​the acceptance of technology. As a result, technological tools can be used more successfully in the home situation of the elderly.</w:t>
      </w:r>
      <w:r>
        <w:rPr>
          <w:lang w:val="en"/>
        </w:rPr>
        <w:br/>
        <w:t>As one of the project results, the development of education is defined:</w:t>
      </w:r>
      <w:r>
        <w:rPr>
          <w:lang w:val="en"/>
        </w:rPr>
        <w:br/>
        <w:t>Education developed for the educational program higher professional education and welfare and higher vocational education, and an educational curriculum for the educational program MBO technology and MBO care and welfare. This is intended to be rolled out nationwide.</w:t>
      </w:r>
      <w:r>
        <w:rPr>
          <w:lang w:val="en"/>
        </w:rPr>
        <w:br/>
        <w:t>Scientific research as a basis for the teaching material</w:t>
      </w:r>
      <w:r>
        <w:rPr>
          <w:lang w:val="en"/>
        </w:rPr>
        <w:br/>
        <w:t xml:space="preserve">The teaching material presented here was developed on the basis of PhD research carried out by </w:t>
      </w:r>
      <w:proofErr w:type="spellStart"/>
      <w:r>
        <w:rPr>
          <w:lang w:val="en"/>
        </w:rPr>
        <w:t>Sebastiaan</w:t>
      </w:r>
      <w:proofErr w:type="spellEnd"/>
      <w:r>
        <w:rPr>
          <w:lang w:val="en"/>
        </w:rPr>
        <w:t xml:space="preserve"> Peek and fellow researchers at </w:t>
      </w:r>
      <w:proofErr w:type="spellStart"/>
      <w:r>
        <w:rPr>
          <w:lang w:val="en"/>
        </w:rPr>
        <w:t>Fontys</w:t>
      </w:r>
      <w:proofErr w:type="spellEnd"/>
      <w:r>
        <w:rPr>
          <w:lang w:val="en"/>
        </w:rPr>
        <w:t xml:space="preserve"> </w:t>
      </w:r>
      <w:proofErr w:type="spellStart"/>
      <w:r>
        <w:rPr>
          <w:lang w:val="en"/>
        </w:rPr>
        <w:t>Paramedische</w:t>
      </w:r>
      <w:proofErr w:type="spellEnd"/>
      <w:r>
        <w:rPr>
          <w:lang w:val="en"/>
        </w:rPr>
        <w:t xml:space="preserve"> </w:t>
      </w:r>
      <w:proofErr w:type="spellStart"/>
      <w:r>
        <w:rPr>
          <w:lang w:val="en"/>
        </w:rPr>
        <w:t>Hogeschool</w:t>
      </w:r>
      <w:proofErr w:type="spellEnd"/>
      <w:r>
        <w:rPr>
          <w:lang w:val="en"/>
        </w:rPr>
        <w:t xml:space="preserve"> in Eindhoven (2012-2016). The aim of this research was to understand as well as possible what elderly people living in the elderly think and feel about the use of technology and what makes older people use technology or not. The unique thing about the research was that it involved longitudinal field research; a substantial group of elderly people has been visited at home for years. More information about the research can be found in the following freely available scientific articles:</w:t>
      </w:r>
    </w:p>
    <w:p w:rsidR="00856AB3" w:rsidRDefault="00856AB3">
      <w:pPr>
        <w:rPr>
          <w:lang w:val="en"/>
        </w:rPr>
      </w:pPr>
      <w:r>
        <w:rPr>
          <w:lang w:val="en"/>
        </w:rPr>
        <w:br/>
        <w:t>• Factors influencing or technology for aging in place: A systematic review - http://dx.doi.org/10.1016/j.ijmedinf.2014.01.004</w:t>
      </w:r>
      <w:r>
        <w:rPr>
          <w:lang w:val="en"/>
        </w:rPr>
        <w:br/>
        <w:t>• Older Adults' Reasons for Using Technology while Aging in Place - http://dx.doi.org/10.1159/000430949</w:t>
      </w:r>
      <w:r>
        <w:rPr>
          <w:lang w:val="en"/>
        </w:rPr>
        <w:br/>
        <w:t xml:space="preserve">• </w:t>
      </w:r>
      <w:r>
        <w:rPr>
          <w:lang w:val="en"/>
        </w:rPr>
        <w:t xml:space="preserve"> </w:t>
      </w:r>
      <w:r>
        <w:rPr>
          <w:lang w:val="en"/>
        </w:rPr>
        <w:t>"Grandma, You Should Do It-It's Cool" Older Adults and the Role of Family Members in Their Acceptance of Technology - http://dx.doi.org/10.3390/ijerph121214999</w:t>
      </w:r>
      <w:r>
        <w:rPr>
          <w:lang w:val="en"/>
        </w:rPr>
        <w:br/>
      </w:r>
    </w:p>
    <w:p w:rsidR="00856AB3" w:rsidRDefault="00856AB3">
      <w:pPr>
        <w:rPr>
          <w:lang w:val="en"/>
        </w:rPr>
      </w:pPr>
      <w:r>
        <w:rPr>
          <w:lang w:val="en"/>
        </w:rPr>
        <w:br w:type="page"/>
      </w:r>
    </w:p>
    <w:p w:rsidR="0070743F" w:rsidRPr="0070743F" w:rsidRDefault="00856AB3" w:rsidP="0070743F">
      <w:pPr>
        <w:pStyle w:val="Geenafstand"/>
        <w:rPr>
          <w:b/>
          <w:lang w:val="en"/>
        </w:rPr>
      </w:pPr>
      <w:r w:rsidRPr="0070743F">
        <w:rPr>
          <w:b/>
          <w:lang w:val="en"/>
        </w:rPr>
        <w:lastRenderedPageBreak/>
        <w:t>The education</w:t>
      </w:r>
    </w:p>
    <w:p w:rsidR="0070743F" w:rsidRDefault="0070743F" w:rsidP="0070743F">
      <w:pPr>
        <w:pStyle w:val="Geenafstand"/>
        <w:rPr>
          <w:lang w:val="en"/>
        </w:rPr>
      </w:pPr>
    </w:p>
    <w:p w:rsidR="00856AB3" w:rsidRDefault="00856AB3">
      <w:pPr>
        <w:rPr>
          <w:lang w:val="en"/>
        </w:rPr>
      </w:pPr>
      <w:r>
        <w:rPr>
          <w:lang w:val="en"/>
        </w:rPr>
        <w:t xml:space="preserve">The development group of the teaching material is composed of people from the MBO Summa care, welfare and technology, and ROC </w:t>
      </w:r>
      <w:proofErr w:type="spellStart"/>
      <w:r>
        <w:rPr>
          <w:lang w:val="en"/>
        </w:rPr>
        <w:t>Ter</w:t>
      </w:r>
      <w:proofErr w:type="spellEnd"/>
      <w:r>
        <w:rPr>
          <w:lang w:val="en"/>
        </w:rPr>
        <w:t xml:space="preserve"> AA care and welfare, the Training and Development Fund for the Technical Installation Company (OTIB), </w:t>
      </w:r>
      <w:proofErr w:type="spellStart"/>
      <w:r>
        <w:rPr>
          <w:lang w:val="en"/>
        </w:rPr>
        <w:t>Fontys</w:t>
      </w:r>
      <w:proofErr w:type="spellEnd"/>
      <w:r>
        <w:rPr>
          <w:lang w:val="en"/>
        </w:rPr>
        <w:t xml:space="preserve"> College Human and Health / Applied Gerontology, </w:t>
      </w:r>
      <w:proofErr w:type="spellStart"/>
      <w:r>
        <w:rPr>
          <w:lang w:val="en"/>
        </w:rPr>
        <w:t>Fontys</w:t>
      </w:r>
      <w:proofErr w:type="spellEnd"/>
      <w:r>
        <w:rPr>
          <w:lang w:val="en"/>
        </w:rPr>
        <w:t xml:space="preserve"> </w:t>
      </w:r>
      <w:proofErr w:type="spellStart"/>
      <w:r>
        <w:rPr>
          <w:lang w:val="en"/>
        </w:rPr>
        <w:t>Hogeschool</w:t>
      </w:r>
      <w:proofErr w:type="spellEnd"/>
      <w:r>
        <w:rPr>
          <w:lang w:val="en"/>
        </w:rPr>
        <w:t xml:space="preserve"> </w:t>
      </w:r>
      <w:proofErr w:type="spellStart"/>
      <w:r>
        <w:rPr>
          <w:lang w:val="en"/>
        </w:rPr>
        <w:t>Techniek</w:t>
      </w:r>
      <w:proofErr w:type="spellEnd"/>
      <w:r>
        <w:rPr>
          <w:lang w:val="en"/>
        </w:rPr>
        <w:t xml:space="preserve"> </w:t>
      </w:r>
      <w:proofErr w:type="spellStart"/>
      <w:r>
        <w:rPr>
          <w:lang w:val="en"/>
        </w:rPr>
        <w:t>en</w:t>
      </w:r>
      <w:proofErr w:type="spellEnd"/>
      <w:r>
        <w:rPr>
          <w:lang w:val="en"/>
        </w:rPr>
        <w:t xml:space="preserve"> </w:t>
      </w:r>
      <w:proofErr w:type="spellStart"/>
      <w:r>
        <w:rPr>
          <w:lang w:val="en"/>
        </w:rPr>
        <w:t>Logistiek</w:t>
      </w:r>
      <w:proofErr w:type="spellEnd"/>
      <w:r>
        <w:rPr>
          <w:lang w:val="en"/>
        </w:rPr>
        <w:t xml:space="preserve">, </w:t>
      </w:r>
      <w:proofErr w:type="spellStart"/>
      <w:r>
        <w:rPr>
          <w:lang w:val="en"/>
        </w:rPr>
        <w:t>Fontys</w:t>
      </w:r>
      <w:proofErr w:type="spellEnd"/>
      <w:r>
        <w:rPr>
          <w:lang w:val="en"/>
        </w:rPr>
        <w:t xml:space="preserve"> </w:t>
      </w:r>
      <w:proofErr w:type="spellStart"/>
      <w:r>
        <w:rPr>
          <w:lang w:val="en"/>
        </w:rPr>
        <w:t>Paramedische</w:t>
      </w:r>
      <w:proofErr w:type="spellEnd"/>
      <w:r>
        <w:rPr>
          <w:lang w:val="en"/>
        </w:rPr>
        <w:t xml:space="preserve"> </w:t>
      </w:r>
      <w:proofErr w:type="spellStart"/>
      <w:r>
        <w:rPr>
          <w:lang w:val="en"/>
        </w:rPr>
        <w:t>Hogeschool</w:t>
      </w:r>
      <w:proofErr w:type="spellEnd"/>
      <w:r>
        <w:rPr>
          <w:lang w:val="en"/>
        </w:rPr>
        <w:t xml:space="preserve"> and their </w:t>
      </w:r>
      <w:proofErr w:type="spellStart"/>
      <w:r>
        <w:rPr>
          <w:lang w:val="en"/>
        </w:rPr>
        <w:t>lectorate</w:t>
      </w:r>
      <w:proofErr w:type="spellEnd"/>
      <w:r>
        <w:rPr>
          <w:lang w:val="en"/>
        </w:rPr>
        <w:t xml:space="preserve"> Health Innovations and Technology.</w:t>
      </w:r>
      <w:r>
        <w:rPr>
          <w:lang w:val="en"/>
        </w:rPr>
        <w:br/>
        <w:t xml:space="preserve">The result of </w:t>
      </w:r>
      <w:proofErr w:type="spellStart"/>
      <w:r>
        <w:rPr>
          <w:lang w:val="en"/>
        </w:rPr>
        <w:t>Sebastiaan</w:t>
      </w:r>
      <w:proofErr w:type="spellEnd"/>
      <w:r>
        <w:rPr>
          <w:lang w:val="en"/>
        </w:rPr>
        <w:t xml:space="preserve"> Peek's qualitative research into the acceptance of technology by elderly people living at home is summarized in his model (Appendix 1). This model forms the basis and starting point of the developed education. In addition, the research group provided four personas. These are descriptions of people they encountered in the research. It has been decided to work out one persona into a film in twelve separate scenes. There is a description per scene and there are lesson cards with concrete questions and in-depth themes. This set-up is intended to give direction to the lessons in technology acceptance. The teaching material thus provides space for the lecturer to be supplemented and used in the education program at his own discretion and level. The other three personas have been rewritten into cases. These cases are each presented on a lesson card with concrete questions that can be used in education.</w:t>
      </w:r>
      <w:r>
        <w:rPr>
          <w:lang w:val="en"/>
        </w:rPr>
        <w:br/>
        <w:t>The screening instrument can be used to map the acceptance of technology by students.</w:t>
      </w:r>
      <w:r>
        <w:rPr>
          <w:lang w:val="en"/>
        </w:rPr>
        <w:br/>
      </w:r>
    </w:p>
    <w:p w:rsidR="0070743F" w:rsidRDefault="00856AB3" w:rsidP="0070743F">
      <w:pPr>
        <w:pStyle w:val="Geenafstand"/>
        <w:rPr>
          <w:b/>
          <w:lang w:val="en"/>
        </w:rPr>
      </w:pPr>
      <w:r w:rsidRPr="0070743F">
        <w:rPr>
          <w:b/>
          <w:lang w:val="en"/>
        </w:rPr>
        <w:t>Place in the curriculum</w:t>
      </w:r>
    </w:p>
    <w:p w:rsidR="00141347" w:rsidRDefault="00856AB3" w:rsidP="0070743F">
      <w:pPr>
        <w:pStyle w:val="Geenafstand"/>
      </w:pPr>
      <w:r>
        <w:rPr>
          <w:lang w:val="en"/>
        </w:rPr>
        <w:br/>
        <w:t>The education has been developed in such a way that it can be used flexibly in both MBO and HBO. The material is intended as a teaching material for direct use, but also as input for both teachers and students to get creative with the subject of technology acceptance.</w:t>
      </w:r>
      <w:r>
        <w:rPr>
          <w:lang w:val="en"/>
        </w:rPr>
        <w:br/>
        <w:t>For MBO, developed education fits seamlessly into the Choice module 'Care and Technology' (level 3) and 'Care innovations and Technology' (level 4).</w:t>
      </w:r>
      <w:r>
        <w:rPr>
          <w:lang w:val="en"/>
        </w:rPr>
        <w:br/>
        <w:t>The developed material is extremely suitable to be implemented in both Associate Degree programs and in higher professional education programs that focus on 'care and technology'.</w:t>
      </w:r>
    </w:p>
    <w:sectPr w:rsidR="001413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3AF"/>
    <w:multiLevelType w:val="hybridMultilevel"/>
    <w:tmpl w:val="D41A98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3405B8"/>
    <w:multiLevelType w:val="hybridMultilevel"/>
    <w:tmpl w:val="2422B9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B3"/>
    <w:rsid w:val="00141347"/>
    <w:rsid w:val="0070743F"/>
    <w:rsid w:val="00856AB3"/>
    <w:rsid w:val="00CF0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40E7B"/>
  <w15:chartTrackingRefBased/>
  <w15:docId w15:val="{BEF12C4A-9A9D-4BA6-A012-68F7D6AD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6AB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56AB3"/>
    <w:pPr>
      <w:spacing w:after="200" w:line="276" w:lineRule="auto"/>
      <w:ind w:left="720"/>
      <w:contextualSpacing/>
    </w:pPr>
  </w:style>
  <w:style w:type="character" w:styleId="Hyperlink">
    <w:name w:val="Hyperlink"/>
    <w:basedOn w:val="Standaardalinea-lettertype"/>
    <w:uiPriority w:val="99"/>
    <w:unhideWhenUsed/>
    <w:rsid w:val="00856AB3"/>
    <w:rPr>
      <w:color w:val="0563C1" w:themeColor="hyperlink"/>
      <w:u w:val="single"/>
    </w:rPr>
  </w:style>
  <w:style w:type="character" w:customStyle="1" w:styleId="st1">
    <w:name w:val="st1"/>
    <w:basedOn w:val="Standaardalinea-lettertype"/>
    <w:rsid w:val="00856AB3"/>
  </w:style>
  <w:style w:type="character" w:styleId="GevolgdeHyperlink">
    <w:name w:val="FollowedHyperlink"/>
    <w:basedOn w:val="Standaardalinea-lettertype"/>
    <w:uiPriority w:val="99"/>
    <w:semiHidden/>
    <w:unhideWhenUsed/>
    <w:rsid w:val="00856AB3"/>
    <w:rPr>
      <w:color w:val="954F72" w:themeColor="followedHyperlink"/>
      <w:u w:val="single"/>
    </w:rPr>
  </w:style>
  <w:style w:type="paragraph" w:styleId="Geenafstand">
    <w:name w:val="No Spacing"/>
    <w:uiPriority w:val="1"/>
    <w:qFormat/>
    <w:rsid w:val="00707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4109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Klaas van den</dc:creator>
  <cp:keywords/>
  <dc:description/>
  <cp:lastModifiedBy>Bos, Klaas van den</cp:lastModifiedBy>
  <cp:revision>2</cp:revision>
  <dcterms:created xsi:type="dcterms:W3CDTF">2017-12-05T18:16:00Z</dcterms:created>
  <dcterms:modified xsi:type="dcterms:W3CDTF">2017-12-05T18:16:00Z</dcterms:modified>
</cp:coreProperties>
</file>